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6" w:rsidRPr="00C12854" w:rsidRDefault="00736073" w:rsidP="00C12854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C12854">
        <w:rPr>
          <w:b/>
          <w:sz w:val="24"/>
        </w:rPr>
        <w:t>Rubber in bandages and dressings</w:t>
      </w:r>
    </w:p>
    <w:p w:rsidR="00736073" w:rsidRDefault="00736073" w:rsidP="00C12854">
      <w:pPr>
        <w:spacing w:after="0" w:line="240" w:lineRule="auto"/>
      </w:pPr>
    </w:p>
    <w:p w:rsidR="00736073" w:rsidRPr="00C12854" w:rsidRDefault="00C12854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Rubber-</w:t>
      </w:r>
      <w:r w:rsidR="00736073" w:rsidRPr="00C12854">
        <w:rPr>
          <w:sz w:val="20"/>
          <w:szCs w:val="20"/>
        </w:rPr>
        <w:t xml:space="preserve">allergic patients need to avoid rubber </w:t>
      </w:r>
      <w:proofErr w:type="gramStart"/>
      <w:r w:rsidR="00736073" w:rsidRPr="00C12854">
        <w:rPr>
          <w:sz w:val="20"/>
          <w:szCs w:val="20"/>
        </w:rPr>
        <w:t>accelerators which</w:t>
      </w:r>
      <w:proofErr w:type="gramEnd"/>
      <w:r w:rsidR="00736073" w:rsidRPr="00C12854">
        <w:rPr>
          <w:sz w:val="20"/>
          <w:szCs w:val="20"/>
        </w:rPr>
        <w:t xml:space="preserve"> include </w:t>
      </w:r>
      <w:proofErr w:type="spellStart"/>
      <w:r w:rsidR="00736073" w:rsidRPr="00C12854">
        <w:rPr>
          <w:sz w:val="20"/>
          <w:szCs w:val="20"/>
        </w:rPr>
        <w:t>thiurams</w:t>
      </w:r>
      <w:proofErr w:type="spellEnd"/>
      <w:r w:rsidR="00736073" w:rsidRPr="00C12854">
        <w:rPr>
          <w:sz w:val="20"/>
          <w:szCs w:val="20"/>
        </w:rPr>
        <w:t xml:space="preserve">, </w:t>
      </w:r>
      <w:proofErr w:type="spellStart"/>
      <w:r w:rsidR="00736073" w:rsidRPr="00C12854">
        <w:rPr>
          <w:sz w:val="20"/>
          <w:szCs w:val="20"/>
        </w:rPr>
        <w:t>carbas</w:t>
      </w:r>
      <w:proofErr w:type="spellEnd"/>
      <w:r w:rsidR="00736073" w:rsidRPr="00C12854">
        <w:rPr>
          <w:sz w:val="20"/>
          <w:szCs w:val="20"/>
        </w:rPr>
        <w:t xml:space="preserve"> and </w:t>
      </w:r>
      <w:proofErr w:type="spellStart"/>
      <w:r w:rsidR="00736073" w:rsidRPr="00C12854">
        <w:rPr>
          <w:sz w:val="20"/>
          <w:szCs w:val="20"/>
        </w:rPr>
        <w:t>thioureas</w:t>
      </w:r>
      <w:proofErr w:type="spellEnd"/>
      <w:r w:rsidR="00736073" w:rsidRPr="00C12854">
        <w:rPr>
          <w:sz w:val="20"/>
          <w:szCs w:val="20"/>
        </w:rPr>
        <w:t>. Companies manufacturing bandages often</w:t>
      </w:r>
      <w:r w:rsidRPr="00C12854">
        <w:rPr>
          <w:sz w:val="20"/>
          <w:szCs w:val="20"/>
        </w:rPr>
        <w:t xml:space="preserve"> do not know which accele</w:t>
      </w:r>
      <w:r w:rsidR="00736073" w:rsidRPr="00C12854">
        <w:rPr>
          <w:sz w:val="20"/>
          <w:szCs w:val="20"/>
        </w:rPr>
        <w:t>rators are present</w:t>
      </w:r>
      <w:r w:rsidRPr="00C12854">
        <w:rPr>
          <w:sz w:val="20"/>
          <w:szCs w:val="20"/>
        </w:rPr>
        <w:t>,</w:t>
      </w:r>
      <w:r w:rsidR="00736073" w:rsidRPr="00C12854">
        <w:rPr>
          <w:sz w:val="20"/>
          <w:szCs w:val="20"/>
        </w:rPr>
        <w:t xml:space="preserve"> as it depends on the source of the rubber.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It may not be safe to wear elastic contai</w:t>
      </w:r>
      <w:r w:rsidR="00A15775">
        <w:rPr>
          <w:sz w:val="20"/>
          <w:szCs w:val="20"/>
        </w:rPr>
        <w:t>n</w:t>
      </w:r>
      <w:r w:rsidRPr="00C12854">
        <w:rPr>
          <w:sz w:val="20"/>
          <w:szCs w:val="20"/>
        </w:rPr>
        <w:t>ing garments or compression bandages.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Safe garments and bandages are those made from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Viscose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Polyamide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Elastane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Cotton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Safe compression bandages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Tensopress</w:t>
      </w:r>
      <w:proofErr w:type="spellEnd"/>
      <w:r w:rsidRPr="00C12854">
        <w:rPr>
          <w:sz w:val="20"/>
          <w:szCs w:val="20"/>
        </w:rPr>
        <w:t xml:space="preserve"> (Smith and Nephew, no thiuram or </w:t>
      </w:r>
      <w:proofErr w:type="spellStart"/>
      <w:r w:rsidRPr="00C12854">
        <w:rPr>
          <w:sz w:val="20"/>
          <w:szCs w:val="20"/>
        </w:rPr>
        <w:t>carba</w:t>
      </w:r>
      <w:proofErr w:type="spellEnd"/>
      <w:r w:rsidRPr="00C12854">
        <w:rPr>
          <w:sz w:val="20"/>
          <w:szCs w:val="20"/>
        </w:rPr>
        <w:t>)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Setopress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Safe Light compression bandages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Rosidal</w:t>
      </w:r>
      <w:proofErr w:type="spellEnd"/>
      <w:r w:rsidRPr="00C12854">
        <w:rPr>
          <w:sz w:val="20"/>
          <w:szCs w:val="20"/>
        </w:rPr>
        <w:t xml:space="preserve"> K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Comprilan</w:t>
      </w:r>
      <w:proofErr w:type="spellEnd"/>
    </w:p>
    <w:p w:rsidR="00736073" w:rsidRPr="00C12854" w:rsidRDefault="00C12854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Stayfor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Flexoplast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Lastosheen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Lastyam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Credalast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Safe Tubular bandages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Tubifast</w:t>
      </w:r>
      <w:proofErr w:type="spellEnd"/>
      <w:r w:rsidRPr="00C12854">
        <w:rPr>
          <w:sz w:val="20"/>
          <w:szCs w:val="20"/>
        </w:rPr>
        <w:t xml:space="preserve"> (Viscose/</w:t>
      </w:r>
      <w:proofErr w:type="spellStart"/>
      <w:r w:rsidRPr="00C12854">
        <w:rPr>
          <w:sz w:val="20"/>
          <w:szCs w:val="20"/>
        </w:rPr>
        <w:t>elastane</w:t>
      </w:r>
      <w:proofErr w:type="spellEnd"/>
      <w:r w:rsidRPr="00C12854">
        <w:rPr>
          <w:sz w:val="20"/>
          <w:szCs w:val="20"/>
        </w:rPr>
        <w:t>)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Tubigauz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Safe Stockings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Elastane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Lycra (synthetic rubber (polyurethane/</w:t>
      </w:r>
      <w:proofErr w:type="spellStart"/>
      <w:r w:rsidRPr="00C12854">
        <w:rPr>
          <w:sz w:val="20"/>
          <w:szCs w:val="20"/>
        </w:rPr>
        <w:t>elastane</w:t>
      </w:r>
      <w:proofErr w:type="spellEnd"/>
      <w:r w:rsidRPr="00C12854">
        <w:rPr>
          <w:sz w:val="20"/>
          <w:szCs w:val="20"/>
        </w:rPr>
        <w:t>))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Nylon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Scholl Support Stockings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 xml:space="preserve">Most of the </w:t>
      </w:r>
      <w:proofErr w:type="spellStart"/>
      <w:r w:rsidRPr="00C12854">
        <w:rPr>
          <w:sz w:val="20"/>
          <w:szCs w:val="20"/>
        </w:rPr>
        <w:t>DuoMed</w:t>
      </w:r>
      <w:proofErr w:type="spellEnd"/>
      <w:r w:rsidRPr="00C12854">
        <w:rPr>
          <w:sz w:val="20"/>
          <w:szCs w:val="20"/>
        </w:rPr>
        <w:t xml:space="preserve"> stockings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C12854" w:rsidP="00C12854">
      <w:pPr>
        <w:spacing w:after="0" w:line="240" w:lineRule="auto"/>
        <w:rPr>
          <w:b/>
          <w:sz w:val="20"/>
          <w:szCs w:val="20"/>
          <w:u w:val="single"/>
        </w:rPr>
      </w:pPr>
      <w:r w:rsidRPr="00C12854">
        <w:rPr>
          <w:b/>
          <w:sz w:val="20"/>
          <w:szCs w:val="20"/>
          <w:u w:val="single"/>
        </w:rPr>
        <w:t>Avoid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Elastic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Compression bandages to avoid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ProFore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LitePress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CoPlus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Coban</w:t>
      </w:r>
      <w:proofErr w:type="spellEnd"/>
      <w:r w:rsidRPr="00C12854">
        <w:rPr>
          <w:sz w:val="20"/>
          <w:szCs w:val="20"/>
        </w:rPr>
        <w:t xml:space="preserve"> (thiuram and latex)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Tubular bandages to avoid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Tubigrip</w:t>
      </w:r>
      <w:proofErr w:type="spellEnd"/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Slinky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r w:rsidRPr="00C12854">
        <w:rPr>
          <w:sz w:val="20"/>
          <w:szCs w:val="20"/>
        </w:rPr>
        <w:t>Four layer compression</w:t>
      </w:r>
      <w:r w:rsidR="00C12854" w:rsidRPr="00C12854">
        <w:rPr>
          <w:sz w:val="20"/>
          <w:szCs w:val="20"/>
        </w:rPr>
        <w:t>- safe composition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Cellona</w:t>
      </w:r>
      <w:proofErr w:type="spellEnd"/>
      <w:r w:rsidRPr="00C12854">
        <w:rPr>
          <w:sz w:val="20"/>
          <w:szCs w:val="20"/>
        </w:rPr>
        <w:t xml:space="preserve"> padding – OK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Hospicrepe</w:t>
      </w:r>
      <w:proofErr w:type="spellEnd"/>
      <w:r w:rsidRPr="00C12854">
        <w:rPr>
          <w:sz w:val="20"/>
          <w:szCs w:val="20"/>
        </w:rPr>
        <w:t>- 100% cotton</w:t>
      </w:r>
    </w:p>
    <w:p w:rsidR="00736073" w:rsidRPr="00C12854" w:rsidRDefault="00736073" w:rsidP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Elset</w:t>
      </w:r>
      <w:proofErr w:type="spellEnd"/>
    </w:p>
    <w:p w:rsidR="00C12854" w:rsidRDefault="00C12854">
      <w:pPr>
        <w:spacing w:after="0" w:line="240" w:lineRule="auto"/>
        <w:rPr>
          <w:sz w:val="20"/>
          <w:szCs w:val="20"/>
        </w:rPr>
      </w:pPr>
      <w:proofErr w:type="spellStart"/>
      <w:r w:rsidRPr="00C12854">
        <w:rPr>
          <w:sz w:val="20"/>
          <w:szCs w:val="20"/>
        </w:rPr>
        <w:t>Tensopress</w:t>
      </w:r>
      <w:proofErr w:type="spellEnd"/>
      <w:r w:rsidRPr="00C12854">
        <w:rPr>
          <w:sz w:val="20"/>
          <w:szCs w:val="20"/>
        </w:rPr>
        <w:t xml:space="preserve"> (not </w:t>
      </w:r>
      <w:proofErr w:type="spellStart"/>
      <w:r w:rsidRPr="00C12854">
        <w:rPr>
          <w:sz w:val="20"/>
          <w:szCs w:val="20"/>
        </w:rPr>
        <w:t>Coban</w:t>
      </w:r>
      <w:proofErr w:type="spellEnd"/>
      <w:r w:rsidRPr="00C12854">
        <w:rPr>
          <w:sz w:val="20"/>
          <w:szCs w:val="20"/>
        </w:rPr>
        <w:t>-</w:t>
      </w:r>
      <w:r w:rsidR="00736073" w:rsidRPr="00C12854">
        <w:rPr>
          <w:sz w:val="20"/>
          <w:szCs w:val="20"/>
        </w:rPr>
        <w:t xml:space="preserve">avoid- </w:t>
      </w:r>
      <w:r w:rsidRPr="00C12854">
        <w:rPr>
          <w:sz w:val="20"/>
          <w:szCs w:val="20"/>
        </w:rPr>
        <w:t xml:space="preserve">contains </w:t>
      </w:r>
      <w:r w:rsidR="00736073" w:rsidRPr="00C12854">
        <w:rPr>
          <w:sz w:val="20"/>
          <w:szCs w:val="20"/>
        </w:rPr>
        <w:t>thiuram and latex)</w:t>
      </w:r>
    </w:p>
    <w:p w:rsidR="008C21F6" w:rsidRDefault="008C21F6">
      <w:pPr>
        <w:spacing w:after="0" w:line="240" w:lineRule="auto"/>
        <w:rPr>
          <w:sz w:val="20"/>
          <w:szCs w:val="20"/>
        </w:rPr>
      </w:pPr>
    </w:p>
    <w:p w:rsidR="008C21F6" w:rsidRPr="008C21F6" w:rsidRDefault="008C21F6">
      <w:pPr>
        <w:spacing w:after="0" w:line="240" w:lineRule="auto"/>
        <w:rPr>
          <w:b/>
          <w:sz w:val="20"/>
          <w:szCs w:val="20"/>
        </w:rPr>
      </w:pPr>
      <w:r w:rsidRPr="008C21F6">
        <w:rPr>
          <w:b/>
          <w:sz w:val="20"/>
          <w:szCs w:val="20"/>
        </w:rPr>
        <w:t>Shoes</w:t>
      </w:r>
      <w:r>
        <w:rPr>
          <w:b/>
          <w:sz w:val="20"/>
          <w:szCs w:val="20"/>
        </w:rPr>
        <w:t>: rubber free include</w:t>
      </w:r>
    </w:p>
    <w:p w:rsidR="008C21F6" w:rsidRDefault="008C2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Crocs</w:t>
      </w:r>
    </w:p>
    <w:p w:rsidR="008C21F6" w:rsidRDefault="008C2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Wooden</w:t>
      </w:r>
    </w:p>
    <w:p w:rsidR="008C21F6" w:rsidRDefault="008C2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Cork</w:t>
      </w:r>
    </w:p>
    <w:p w:rsidR="008C21F6" w:rsidRDefault="008C2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Felt</w:t>
      </w:r>
    </w:p>
    <w:p w:rsidR="008C21F6" w:rsidRDefault="008C21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Polyurethane (</w:t>
      </w:r>
      <w:proofErr w:type="spellStart"/>
      <w:r>
        <w:rPr>
          <w:sz w:val="20"/>
          <w:szCs w:val="20"/>
        </w:rPr>
        <w:t>Elastopan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Elastolan</w:t>
      </w:r>
      <w:proofErr w:type="spellEnd"/>
      <w:r>
        <w:rPr>
          <w:sz w:val="20"/>
          <w:szCs w:val="20"/>
        </w:rPr>
        <w:t>, Thermoplastic elastomers)</w:t>
      </w:r>
    </w:p>
    <w:p w:rsidR="009A0B16" w:rsidRDefault="009A0B16">
      <w:pPr>
        <w:spacing w:after="0" w:line="240" w:lineRule="auto"/>
        <w:rPr>
          <w:sz w:val="20"/>
          <w:szCs w:val="20"/>
        </w:rPr>
      </w:pPr>
    </w:p>
    <w:p w:rsidR="009A0B16" w:rsidRDefault="009A0B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Websites</w:t>
      </w:r>
    </w:p>
    <w:p w:rsidR="008C21F6" w:rsidRDefault="00FB345C">
      <w:pPr>
        <w:spacing w:after="0" w:line="240" w:lineRule="auto"/>
        <w:rPr>
          <w:sz w:val="20"/>
          <w:szCs w:val="20"/>
        </w:rPr>
      </w:pPr>
      <w:hyperlink r:id="rId5" w:history="1">
        <w:proofErr w:type="gramStart"/>
        <w:r w:rsidR="008C21F6" w:rsidRPr="007E76E8">
          <w:rPr>
            <w:rStyle w:val="Hyperlink"/>
            <w:sz w:val="20"/>
            <w:szCs w:val="20"/>
          </w:rPr>
          <w:t>www.eccoshoeuk.com</w:t>
        </w:r>
      </w:hyperlink>
      <w:r w:rsidR="008C21F6">
        <w:rPr>
          <w:sz w:val="20"/>
          <w:szCs w:val="20"/>
        </w:rPr>
        <w:t xml:space="preserve"> (insoles made of leather and foam).</w:t>
      </w:r>
      <w:proofErr w:type="gramEnd"/>
      <w:r w:rsidR="008C21F6">
        <w:rPr>
          <w:sz w:val="20"/>
          <w:szCs w:val="20"/>
        </w:rPr>
        <w:t xml:space="preserve"> </w:t>
      </w:r>
      <w:proofErr w:type="spellStart"/>
      <w:r w:rsidR="00CE37F2">
        <w:rPr>
          <w:sz w:val="20"/>
          <w:szCs w:val="20"/>
        </w:rPr>
        <w:t>Ecco</w:t>
      </w:r>
      <w:proofErr w:type="spellEnd"/>
      <w:r w:rsidR="00CE37F2">
        <w:rPr>
          <w:sz w:val="20"/>
          <w:szCs w:val="20"/>
        </w:rPr>
        <w:t xml:space="preserve"> c</w:t>
      </w:r>
      <w:r w:rsidR="0069610E">
        <w:rPr>
          <w:sz w:val="20"/>
          <w:szCs w:val="20"/>
        </w:rPr>
        <w:t>o</w:t>
      </w:r>
      <w:r w:rsidR="00CE37F2">
        <w:rPr>
          <w:sz w:val="20"/>
          <w:szCs w:val="20"/>
        </w:rPr>
        <w:t>mfort foam shoes</w:t>
      </w:r>
      <w:r w:rsidR="0069610E">
        <w:rPr>
          <w:sz w:val="20"/>
          <w:szCs w:val="20"/>
        </w:rPr>
        <w:t xml:space="preserve"> are rubber free</w:t>
      </w:r>
      <w:r w:rsidR="00CE37F2">
        <w:rPr>
          <w:sz w:val="20"/>
          <w:szCs w:val="20"/>
        </w:rPr>
        <w:t>.</w:t>
      </w:r>
      <w:r w:rsidR="00C47E8F" w:rsidRPr="00C47E8F">
        <w:rPr>
          <w:sz w:val="20"/>
          <w:szCs w:val="20"/>
        </w:rPr>
        <w:t xml:space="preserve"> </w:t>
      </w:r>
      <w:proofErr w:type="spellStart"/>
      <w:r w:rsidR="00C47E8F">
        <w:rPr>
          <w:sz w:val="20"/>
          <w:szCs w:val="20"/>
        </w:rPr>
        <w:t>Ecco</w:t>
      </w:r>
      <w:proofErr w:type="spellEnd"/>
      <w:r w:rsidR="00C47E8F">
        <w:rPr>
          <w:sz w:val="20"/>
          <w:szCs w:val="20"/>
        </w:rPr>
        <w:t xml:space="preserve"> shops have helpful sales assistants so you can contact them to confirm.</w:t>
      </w:r>
    </w:p>
    <w:p w:rsidR="00E95CB0" w:rsidRPr="00E95CB0" w:rsidRDefault="008C21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Haflinger</w:t>
      </w:r>
      <w:proofErr w:type="spellEnd"/>
      <w:r>
        <w:rPr>
          <w:sz w:val="20"/>
          <w:szCs w:val="20"/>
        </w:rPr>
        <w:t xml:space="preserve"> clog slippers (felt and thick cork</w:t>
      </w:r>
      <w:r w:rsidR="00CE37F2">
        <w:rPr>
          <w:sz w:val="20"/>
          <w:szCs w:val="20"/>
        </w:rPr>
        <w:t xml:space="preserve">. Rubber soles </w:t>
      </w:r>
      <w:r w:rsidR="0069610E">
        <w:rPr>
          <w:sz w:val="20"/>
          <w:szCs w:val="20"/>
        </w:rPr>
        <w:t xml:space="preserve">are </w:t>
      </w:r>
      <w:r w:rsidR="00CE37F2">
        <w:rPr>
          <w:sz w:val="20"/>
          <w:szCs w:val="20"/>
        </w:rPr>
        <w:t>on</w:t>
      </w:r>
      <w:r w:rsidR="0069610E">
        <w:rPr>
          <w:sz w:val="20"/>
          <w:szCs w:val="20"/>
        </w:rPr>
        <w:t xml:space="preserve"> the</w:t>
      </w:r>
      <w:r w:rsidR="00CE37F2">
        <w:rPr>
          <w:sz w:val="20"/>
          <w:szCs w:val="20"/>
        </w:rPr>
        <w:t xml:space="preserve"> outside so don’t contaminate)</w:t>
      </w:r>
      <w:r w:rsidR="00E95CB0">
        <w:rPr>
          <w:sz w:val="20"/>
          <w:szCs w:val="20"/>
        </w:rPr>
        <w:t xml:space="preserve"> </w:t>
      </w:r>
    </w:p>
    <w:p w:rsidR="009A0B16" w:rsidRPr="00CE37F2" w:rsidRDefault="00CE37F2">
      <w:pPr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spellStart"/>
      <w:r w:rsidRPr="00CE37F2">
        <w:rPr>
          <w:rFonts w:cstheme="minorHAnsi"/>
          <w:color w:val="000000"/>
          <w:sz w:val="21"/>
          <w:szCs w:val="21"/>
        </w:rPr>
        <w:t>Superfeet</w:t>
      </w:r>
      <w:proofErr w:type="spellEnd"/>
    </w:p>
    <w:p w:rsidR="00CE37F2" w:rsidRPr="00CE37F2" w:rsidRDefault="00CE37F2">
      <w:pPr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37F2">
        <w:rPr>
          <w:rFonts w:cstheme="minorHAnsi"/>
          <w:color w:val="000000"/>
          <w:sz w:val="21"/>
          <w:szCs w:val="21"/>
        </w:rPr>
        <w:t>Outlast technology</w:t>
      </w:r>
    </w:p>
    <w:p w:rsidR="008C21F6" w:rsidRDefault="009A0B16">
      <w:pPr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spellStart"/>
      <w:r w:rsidRPr="009A0B16">
        <w:rPr>
          <w:rFonts w:cstheme="minorHAnsi"/>
          <w:color w:val="000000"/>
          <w:sz w:val="21"/>
          <w:szCs w:val="21"/>
        </w:rPr>
        <w:t>Uggs</w:t>
      </w:r>
      <w:proofErr w:type="spellEnd"/>
      <w:r w:rsidRPr="009A0B16">
        <w:rPr>
          <w:rFonts w:cstheme="minorHAnsi"/>
          <w:color w:val="000000"/>
          <w:sz w:val="21"/>
          <w:szCs w:val="21"/>
        </w:rPr>
        <w:t xml:space="preserve"> and Birkenstocks shoes are confirmed thiuram free by manufacturer</w:t>
      </w:r>
    </w:p>
    <w:p w:rsidR="006850AD" w:rsidRDefault="006850AD" w:rsidP="006850AD">
      <w:pPr>
        <w:spacing w:after="0" w:line="240" w:lineRule="auto"/>
        <w:rPr>
          <w:sz w:val="20"/>
          <w:szCs w:val="20"/>
        </w:rPr>
      </w:pPr>
      <w:r>
        <w:rPr>
          <w:color w:val="000000"/>
          <w:sz w:val="21"/>
          <w:szCs w:val="21"/>
        </w:rPr>
        <w:t xml:space="preserve">LOAKE Bros Ltd Leather Shoes Style 1 and Style 2 (analysed by SATRA) have no rubber and no detectable disperse dyes, </w:t>
      </w:r>
      <w:proofErr w:type="spellStart"/>
      <w:r>
        <w:rPr>
          <w:color w:val="000000"/>
          <w:sz w:val="21"/>
          <w:szCs w:val="21"/>
        </w:rPr>
        <w:t>chlorophenols</w:t>
      </w:r>
      <w:proofErr w:type="spellEnd"/>
      <w:r>
        <w:rPr>
          <w:color w:val="000000"/>
          <w:sz w:val="21"/>
          <w:szCs w:val="21"/>
        </w:rPr>
        <w:t>, formaldehyde, aromatic amines, chromium, phthalates, arsenic, cadmium, lead, mercury, aniline dyes, 4-aminoazobenzene, or PPD related substances</w:t>
      </w:r>
    </w:p>
    <w:p w:rsidR="006850AD" w:rsidRPr="009A0B16" w:rsidRDefault="006850AD">
      <w:pPr>
        <w:spacing w:after="0" w:line="240" w:lineRule="auto"/>
        <w:rPr>
          <w:rFonts w:cstheme="minorHAnsi"/>
          <w:sz w:val="20"/>
          <w:szCs w:val="20"/>
        </w:rPr>
      </w:pPr>
    </w:p>
    <w:p w:rsidR="008C21F6" w:rsidRPr="009A0B16" w:rsidRDefault="009A0B16" w:rsidP="008C21F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1"/>
          <w:szCs w:val="21"/>
        </w:rPr>
      </w:pPr>
      <w:r w:rsidRPr="009A0B16">
        <w:rPr>
          <w:rFonts w:asciiTheme="minorHAnsi" w:hAnsiTheme="minorHAnsi" w:cstheme="minorHAnsi"/>
          <w:color w:val="000000"/>
          <w:sz w:val="21"/>
          <w:szCs w:val="21"/>
        </w:rPr>
        <w:t>With t</w:t>
      </w:r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>hiuram</w:t>
      </w:r>
      <w:r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and </w:t>
      </w:r>
      <w:proofErr w:type="spellStart"/>
      <w:r w:rsidRPr="009A0B16">
        <w:rPr>
          <w:rFonts w:asciiTheme="minorHAnsi" w:hAnsiTheme="minorHAnsi" w:cstheme="minorHAnsi"/>
          <w:color w:val="000000"/>
          <w:sz w:val="21"/>
          <w:szCs w:val="21"/>
        </w:rPr>
        <w:t>carba</w:t>
      </w:r>
      <w:proofErr w:type="spellEnd"/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, it's easy to contaminate your new shoes with socks and </w:t>
      </w:r>
      <w:proofErr w:type="gramStart"/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>tights which</w:t>
      </w:r>
      <w:proofErr w:type="gramEnd"/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you've worn in other shoes that contain the allergen. Thiuram </w:t>
      </w:r>
      <w:r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and </w:t>
      </w:r>
      <w:proofErr w:type="spellStart"/>
      <w:r w:rsidRPr="009A0B16">
        <w:rPr>
          <w:rFonts w:asciiTheme="minorHAnsi" w:hAnsiTheme="minorHAnsi" w:cstheme="minorHAnsi"/>
          <w:color w:val="000000"/>
          <w:sz w:val="21"/>
          <w:szCs w:val="21"/>
        </w:rPr>
        <w:t>carba</w:t>
      </w:r>
      <w:proofErr w:type="spellEnd"/>
      <w:r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do</w:t>
      </w:r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NOT wash out of socks and tights. If you wear contaminated socks or tights in your new shoes, you will </w:t>
      </w:r>
      <w:r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continue to have problems. </w:t>
      </w:r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>Throw o</w:t>
      </w:r>
      <w:r w:rsidR="006B7787">
        <w:rPr>
          <w:rFonts w:asciiTheme="minorHAnsi" w:hAnsiTheme="minorHAnsi" w:cstheme="minorHAnsi"/>
          <w:color w:val="000000"/>
          <w:sz w:val="21"/>
          <w:szCs w:val="21"/>
        </w:rPr>
        <w:t>ut every pair of your old socks</w:t>
      </w:r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>etc</w:t>
      </w:r>
      <w:proofErr w:type="spellEnd"/>
      <w:r w:rsidR="008C21F6"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when you get new shoes</w:t>
      </w:r>
      <w:r w:rsidR="00A013F1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9A0B1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8C21F6" w:rsidRPr="00A013F1" w:rsidRDefault="00A013F1" w:rsidP="00A013F1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A013F1">
        <w:rPr>
          <w:i/>
          <w:sz w:val="16"/>
          <w:szCs w:val="16"/>
        </w:rPr>
        <w:t>Copyright Dr DA Buckley 29.11.17.</w:t>
      </w:r>
      <w:proofErr w:type="gramEnd"/>
      <w:r w:rsidRPr="00A013F1">
        <w:rPr>
          <w:i/>
          <w:sz w:val="16"/>
          <w:szCs w:val="16"/>
        </w:rPr>
        <w:t xml:space="preserve"> Information correct on 29.11.17</w:t>
      </w:r>
    </w:p>
    <w:sectPr w:rsidR="008C21F6" w:rsidRPr="00A0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3"/>
    <w:rsid w:val="000E74C9"/>
    <w:rsid w:val="00520AC5"/>
    <w:rsid w:val="006850AD"/>
    <w:rsid w:val="0069610E"/>
    <w:rsid w:val="006B7787"/>
    <w:rsid w:val="00736073"/>
    <w:rsid w:val="008C21F6"/>
    <w:rsid w:val="009A0B16"/>
    <w:rsid w:val="00A013F1"/>
    <w:rsid w:val="00A15775"/>
    <w:rsid w:val="00BB1E10"/>
    <w:rsid w:val="00C12854"/>
    <w:rsid w:val="00C47E8F"/>
    <w:rsid w:val="00CE37F2"/>
    <w:rsid w:val="00DB1415"/>
    <w:rsid w:val="00E95CB0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6C6E3"/>
                                <w:right w:val="none" w:sz="0" w:space="0" w:color="auto"/>
                              </w:divBdr>
                              <w:divsChild>
                                <w:div w:id="3287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coshoeu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johnny bourke</cp:lastModifiedBy>
  <cp:revision>2</cp:revision>
  <cp:lastPrinted>2016-08-16T16:18:00Z</cp:lastPrinted>
  <dcterms:created xsi:type="dcterms:W3CDTF">2017-12-04T22:01:00Z</dcterms:created>
  <dcterms:modified xsi:type="dcterms:W3CDTF">2017-12-04T22:01:00Z</dcterms:modified>
</cp:coreProperties>
</file>