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1A" w:rsidRDefault="005A3C66" w:rsidP="00992255">
      <w:pPr>
        <w:pStyle w:val="Heading1"/>
        <w:rPr>
          <w:rFonts w:ascii="Times New Roman" w:eastAsia="Times New Roman" w:hAnsi="Times New Roman" w:cs="Times New Roman"/>
          <w:bCs w:val="0"/>
          <w:color w:val="auto"/>
          <w:sz w:val="32"/>
          <w:szCs w:val="20"/>
          <w:lang w:val="en-GB"/>
        </w:rPr>
      </w:pPr>
      <w:r>
        <w:rPr>
          <w:noProof/>
          <w:lang w:val="en-GB" w:eastAsia="en-GB"/>
        </w:rPr>
        <w:drawing>
          <wp:inline distT="0" distB="0" distL="0" distR="0" wp14:anchorId="3DEF4B04" wp14:editId="201DB6DD">
            <wp:extent cx="17145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p>
    <w:p w:rsidR="00CC720A" w:rsidRDefault="00CC720A" w:rsidP="00CC720A">
      <w:pPr>
        <w:jc w:val="center"/>
        <w:rPr>
          <w:rFonts w:ascii="Verdana" w:hAnsi="Verdana"/>
          <w:b/>
          <w:sz w:val="24"/>
          <w:szCs w:val="24"/>
        </w:rPr>
      </w:pPr>
    </w:p>
    <w:p w:rsidR="00CC720A" w:rsidRPr="00CC720A" w:rsidRDefault="00A00578" w:rsidP="00CC720A">
      <w:pPr>
        <w:jc w:val="center"/>
        <w:rPr>
          <w:rFonts w:ascii="Verdana" w:hAnsi="Verdana"/>
          <w:b/>
          <w:sz w:val="24"/>
          <w:szCs w:val="24"/>
        </w:rPr>
      </w:pPr>
      <w:r>
        <w:rPr>
          <w:rFonts w:ascii="Verdana" w:hAnsi="Verdana"/>
          <w:b/>
          <w:sz w:val="24"/>
          <w:szCs w:val="24"/>
        </w:rPr>
        <w:t>2-tert-butylhydroquinone methyl ether</w:t>
      </w:r>
      <w:r w:rsidR="00AC66F3">
        <w:rPr>
          <w:rFonts w:ascii="Verdana" w:hAnsi="Verdana"/>
          <w:b/>
          <w:sz w:val="24"/>
          <w:szCs w:val="24"/>
        </w:rPr>
        <w:t xml:space="preserve"> (BHA)</w:t>
      </w:r>
      <w:bookmarkStart w:id="0" w:name="_GoBack"/>
      <w:bookmarkEnd w:id="0"/>
    </w:p>
    <w:p w:rsidR="00CC720A" w:rsidRDefault="00CC720A" w:rsidP="00A60A37">
      <w:pPr>
        <w:spacing w:after="0" w:line="240" w:lineRule="auto"/>
        <w:rPr>
          <w:rFonts w:ascii="Times New Roman" w:eastAsia="Times New Roman" w:hAnsi="Times New Roman" w:cs="Times New Roman"/>
          <w:b/>
          <w:sz w:val="32"/>
          <w:szCs w:val="20"/>
          <w:lang w:val="en-GB"/>
        </w:rPr>
      </w:pPr>
    </w:p>
    <w:p w:rsidR="00CC720A" w:rsidRDefault="00A60A37" w:rsidP="00CC720A">
      <w:pPr>
        <w:rPr>
          <w:rFonts w:ascii="Verdana" w:hAnsi="Verdana"/>
          <w:sz w:val="24"/>
          <w:szCs w:val="24"/>
        </w:rPr>
      </w:pPr>
      <w:r w:rsidRPr="00A60A37">
        <w:rPr>
          <w:rFonts w:ascii="Verdana" w:hAnsi="Verdana"/>
          <w:sz w:val="24"/>
          <w:szCs w:val="24"/>
        </w:rPr>
        <w:t>Your patch tests indicate that y</w:t>
      </w:r>
      <w:r w:rsidR="00151B9E">
        <w:rPr>
          <w:rFonts w:ascii="Verdana" w:hAnsi="Verdana"/>
          <w:sz w:val="24"/>
          <w:szCs w:val="24"/>
        </w:rPr>
        <w:t>ou have a contact allergy to</w:t>
      </w:r>
      <w:r w:rsidR="00A00578">
        <w:rPr>
          <w:rFonts w:ascii="Verdana" w:hAnsi="Verdana"/>
          <w:sz w:val="24"/>
          <w:szCs w:val="24"/>
        </w:rPr>
        <w:t xml:space="preserve"> </w:t>
      </w:r>
      <w:r w:rsidR="00A00578" w:rsidRPr="00A00578">
        <w:rPr>
          <w:rFonts w:ascii="Verdana" w:hAnsi="Verdana"/>
          <w:sz w:val="24"/>
          <w:szCs w:val="24"/>
        </w:rPr>
        <w:t>2-tert-butylhydroquinone methyl ether</w:t>
      </w:r>
      <w:r w:rsidR="00A00578">
        <w:rPr>
          <w:rFonts w:ascii="Verdana" w:hAnsi="Verdana"/>
          <w:sz w:val="24"/>
          <w:szCs w:val="24"/>
        </w:rPr>
        <w:t xml:space="preserve">. </w:t>
      </w:r>
      <w:r w:rsidRPr="00A60A37">
        <w:rPr>
          <w:rFonts w:ascii="Verdana" w:eastAsia="Times New Roman" w:hAnsi="Verdana" w:cs="Times New Roman"/>
          <w:sz w:val="24"/>
          <w:szCs w:val="20"/>
          <w:lang w:val="en-GB"/>
        </w:rPr>
        <w:t>This means that you should avoid contact with this substance in future.</w:t>
      </w:r>
      <w:r w:rsidR="00CC720A" w:rsidRPr="00CC720A">
        <w:rPr>
          <w:rFonts w:ascii="Verdana" w:hAnsi="Verdana"/>
          <w:b/>
          <w:sz w:val="24"/>
          <w:szCs w:val="24"/>
        </w:rPr>
        <w:t xml:space="preserve"> </w:t>
      </w:r>
      <w:r w:rsidR="00CC720A" w:rsidRPr="00CC720A">
        <w:rPr>
          <w:rFonts w:ascii="Verdana" w:hAnsi="Verdana"/>
          <w:sz w:val="24"/>
          <w:szCs w:val="24"/>
        </w:rPr>
        <w:t xml:space="preserve">It is also known as </w:t>
      </w:r>
      <w:r w:rsidR="00CC720A">
        <w:rPr>
          <w:rFonts w:ascii="Verdana" w:hAnsi="Verdana"/>
          <w:sz w:val="24"/>
          <w:szCs w:val="24"/>
        </w:rPr>
        <w:t>b</w:t>
      </w:r>
      <w:r w:rsidR="00A00578">
        <w:rPr>
          <w:rFonts w:ascii="Verdana" w:hAnsi="Verdana"/>
          <w:sz w:val="24"/>
          <w:szCs w:val="24"/>
        </w:rPr>
        <w:t xml:space="preserve">utyl </w:t>
      </w:r>
      <w:proofErr w:type="spellStart"/>
      <w:r w:rsidR="00A00578">
        <w:rPr>
          <w:rFonts w:ascii="Verdana" w:hAnsi="Verdana"/>
          <w:sz w:val="24"/>
          <w:szCs w:val="24"/>
        </w:rPr>
        <w:t>hydroxyanisole</w:t>
      </w:r>
      <w:proofErr w:type="spellEnd"/>
      <w:r w:rsidR="00A00578">
        <w:rPr>
          <w:rFonts w:ascii="Verdana" w:hAnsi="Verdana"/>
          <w:sz w:val="24"/>
          <w:szCs w:val="24"/>
        </w:rPr>
        <w:t>,</w:t>
      </w:r>
      <w:r w:rsidR="00CC720A" w:rsidRPr="00CC720A">
        <w:rPr>
          <w:rFonts w:ascii="Verdana" w:hAnsi="Verdana"/>
          <w:sz w:val="24"/>
          <w:szCs w:val="24"/>
        </w:rPr>
        <w:t xml:space="preserve"> BHA</w:t>
      </w:r>
      <w:r w:rsidR="00A00578">
        <w:rPr>
          <w:rFonts w:ascii="Verdana" w:hAnsi="Verdana"/>
          <w:sz w:val="24"/>
          <w:szCs w:val="24"/>
        </w:rPr>
        <w:t xml:space="preserve">, </w:t>
      </w:r>
      <w:r w:rsidR="00A00578" w:rsidRPr="00CC720A">
        <w:rPr>
          <w:rFonts w:ascii="Verdana" w:hAnsi="Verdana"/>
          <w:sz w:val="24"/>
          <w:szCs w:val="24"/>
        </w:rPr>
        <w:t>2-tert-butyl-4-methoxyphenol</w:t>
      </w:r>
      <w:r w:rsidR="00A00578">
        <w:rPr>
          <w:rFonts w:ascii="Verdana" w:hAnsi="Verdana"/>
          <w:sz w:val="24"/>
          <w:szCs w:val="24"/>
        </w:rPr>
        <w:t xml:space="preserve"> </w:t>
      </w:r>
      <w:r w:rsidR="00CC720A">
        <w:rPr>
          <w:rFonts w:ascii="Verdana" w:hAnsi="Verdana"/>
          <w:sz w:val="24"/>
          <w:szCs w:val="24"/>
        </w:rPr>
        <w:t xml:space="preserve">and, when added to foods, </w:t>
      </w:r>
      <w:r w:rsidR="00AC66F3">
        <w:rPr>
          <w:rFonts w:ascii="Verdana" w:hAnsi="Verdana"/>
          <w:sz w:val="24"/>
          <w:szCs w:val="24"/>
        </w:rPr>
        <w:t>as E32</w:t>
      </w:r>
      <w:r w:rsidR="00CC720A" w:rsidRPr="00CC720A">
        <w:rPr>
          <w:rFonts w:ascii="Verdana" w:hAnsi="Verdana"/>
          <w:sz w:val="24"/>
          <w:szCs w:val="24"/>
        </w:rPr>
        <w:t xml:space="preserve">0. </w:t>
      </w:r>
    </w:p>
    <w:p w:rsidR="00A60A37" w:rsidRPr="00CC720A" w:rsidRDefault="00CC720A" w:rsidP="00CC720A">
      <w:pPr>
        <w:rPr>
          <w:rFonts w:ascii="Verdana" w:hAnsi="Verdana"/>
          <w:sz w:val="24"/>
          <w:szCs w:val="24"/>
        </w:rPr>
      </w:pPr>
      <w:r>
        <w:rPr>
          <w:rFonts w:ascii="Verdana" w:hAnsi="Verdana"/>
          <w:sz w:val="24"/>
          <w:szCs w:val="24"/>
        </w:rPr>
        <w:t xml:space="preserve">It is an antioxidant generally found in fatty products to prevent </w:t>
      </w:r>
      <w:r w:rsidRPr="00CC720A">
        <w:rPr>
          <w:rFonts w:ascii="Verdana" w:hAnsi="Verdana"/>
          <w:sz w:val="24"/>
          <w:szCs w:val="24"/>
        </w:rPr>
        <w:t xml:space="preserve">fats </w:t>
      </w:r>
      <w:r>
        <w:rPr>
          <w:rFonts w:ascii="Verdana" w:hAnsi="Verdana"/>
          <w:sz w:val="24"/>
          <w:szCs w:val="24"/>
        </w:rPr>
        <w:t xml:space="preserve">becoming </w:t>
      </w:r>
      <w:r w:rsidRPr="00CC720A">
        <w:rPr>
          <w:rFonts w:ascii="Verdana" w:hAnsi="Verdana"/>
          <w:sz w:val="24"/>
          <w:szCs w:val="24"/>
        </w:rPr>
        <w:t>rancid</w:t>
      </w:r>
      <w:r>
        <w:rPr>
          <w:rFonts w:ascii="Verdana" w:hAnsi="Verdana"/>
          <w:sz w:val="24"/>
          <w:szCs w:val="24"/>
        </w:rPr>
        <w:t>. It may be found in some of the following products:</w:t>
      </w:r>
    </w:p>
    <w:p w:rsidR="00CC720A" w:rsidRPr="00CC720A" w:rsidRDefault="00CC720A" w:rsidP="00CC720A">
      <w:pPr>
        <w:pStyle w:val="ListParagraph"/>
        <w:numPr>
          <w:ilvl w:val="0"/>
          <w:numId w:val="9"/>
        </w:numPr>
        <w:rPr>
          <w:rFonts w:ascii="Verdana" w:hAnsi="Verdana"/>
          <w:sz w:val="24"/>
          <w:szCs w:val="24"/>
        </w:rPr>
      </w:pPr>
      <w:r w:rsidRPr="00CC720A">
        <w:rPr>
          <w:rFonts w:ascii="Verdana" w:hAnsi="Verdana"/>
          <w:sz w:val="24"/>
          <w:szCs w:val="24"/>
        </w:rPr>
        <w:t>Foods (E320) particularly gums, ice cream, sweeteners, raising agents</w:t>
      </w:r>
    </w:p>
    <w:p w:rsidR="00CC720A" w:rsidRPr="00CC720A" w:rsidRDefault="00CC720A" w:rsidP="00CC720A">
      <w:pPr>
        <w:pStyle w:val="ListParagraph"/>
        <w:numPr>
          <w:ilvl w:val="0"/>
          <w:numId w:val="9"/>
        </w:numPr>
        <w:rPr>
          <w:rFonts w:ascii="Verdana" w:hAnsi="Verdana"/>
          <w:sz w:val="24"/>
          <w:szCs w:val="24"/>
        </w:rPr>
      </w:pPr>
      <w:r>
        <w:rPr>
          <w:rFonts w:ascii="Verdana" w:hAnsi="Verdana"/>
          <w:sz w:val="24"/>
          <w:szCs w:val="24"/>
        </w:rPr>
        <w:t>Cosmetic</w:t>
      </w:r>
      <w:r w:rsidRPr="00CC720A">
        <w:rPr>
          <w:rFonts w:ascii="Verdana" w:hAnsi="Verdana"/>
          <w:sz w:val="24"/>
          <w:szCs w:val="24"/>
        </w:rPr>
        <w:t>s especially lipsticks and eyeshadows</w:t>
      </w:r>
    </w:p>
    <w:p w:rsidR="00CC720A" w:rsidRPr="00CC720A" w:rsidRDefault="00CC720A" w:rsidP="00CC720A">
      <w:pPr>
        <w:pStyle w:val="ListParagraph"/>
        <w:numPr>
          <w:ilvl w:val="0"/>
          <w:numId w:val="9"/>
        </w:numPr>
        <w:rPr>
          <w:rFonts w:ascii="Verdana" w:hAnsi="Verdana"/>
          <w:sz w:val="24"/>
          <w:szCs w:val="24"/>
        </w:rPr>
      </w:pPr>
      <w:r>
        <w:rPr>
          <w:rFonts w:ascii="Verdana" w:hAnsi="Verdana"/>
          <w:sz w:val="24"/>
          <w:szCs w:val="24"/>
        </w:rPr>
        <w:t xml:space="preserve">Medicated creams including </w:t>
      </w:r>
      <w:proofErr w:type="spellStart"/>
      <w:r w:rsidRPr="00CC720A">
        <w:rPr>
          <w:rFonts w:ascii="Verdana" w:hAnsi="Verdana"/>
          <w:sz w:val="24"/>
          <w:szCs w:val="24"/>
        </w:rPr>
        <w:t>Fucidin</w:t>
      </w:r>
      <w:proofErr w:type="spellEnd"/>
      <w:r w:rsidRPr="00CC720A">
        <w:rPr>
          <w:rFonts w:ascii="Verdana" w:hAnsi="Verdana"/>
          <w:sz w:val="24"/>
          <w:szCs w:val="24"/>
        </w:rPr>
        <w:t xml:space="preserve"> cream, </w:t>
      </w:r>
      <w:proofErr w:type="spellStart"/>
      <w:r w:rsidRPr="00CC720A">
        <w:rPr>
          <w:rFonts w:ascii="Verdana" w:hAnsi="Verdana"/>
          <w:sz w:val="24"/>
          <w:szCs w:val="24"/>
        </w:rPr>
        <w:t>Fucidin</w:t>
      </w:r>
      <w:proofErr w:type="spellEnd"/>
      <w:r w:rsidRPr="00CC720A">
        <w:rPr>
          <w:rFonts w:ascii="Verdana" w:hAnsi="Verdana"/>
          <w:sz w:val="24"/>
          <w:szCs w:val="24"/>
        </w:rPr>
        <w:t xml:space="preserve"> H cream, </w:t>
      </w:r>
      <w:proofErr w:type="spellStart"/>
      <w:r w:rsidRPr="00CC720A">
        <w:rPr>
          <w:rFonts w:ascii="Verdana" w:hAnsi="Verdana"/>
          <w:sz w:val="24"/>
          <w:szCs w:val="24"/>
        </w:rPr>
        <w:t>Daktacort</w:t>
      </w:r>
      <w:proofErr w:type="spellEnd"/>
      <w:r w:rsidRPr="00CC720A">
        <w:rPr>
          <w:rFonts w:ascii="Verdana" w:hAnsi="Verdana"/>
          <w:sz w:val="24"/>
          <w:szCs w:val="24"/>
        </w:rPr>
        <w:t xml:space="preserve"> Hydrocortison</w:t>
      </w:r>
      <w:r>
        <w:rPr>
          <w:rFonts w:ascii="Verdana" w:hAnsi="Verdana"/>
          <w:sz w:val="24"/>
          <w:szCs w:val="24"/>
        </w:rPr>
        <w:t xml:space="preserve">e cream, </w:t>
      </w:r>
      <w:proofErr w:type="spellStart"/>
      <w:r>
        <w:rPr>
          <w:rFonts w:ascii="Verdana" w:hAnsi="Verdana"/>
          <w:sz w:val="24"/>
          <w:szCs w:val="24"/>
        </w:rPr>
        <w:t>Pevaryl</w:t>
      </w:r>
      <w:proofErr w:type="spellEnd"/>
      <w:r>
        <w:rPr>
          <w:rFonts w:ascii="Verdana" w:hAnsi="Verdana"/>
          <w:sz w:val="24"/>
          <w:szCs w:val="24"/>
        </w:rPr>
        <w:t xml:space="preserve"> topical cream and </w:t>
      </w:r>
      <w:proofErr w:type="spellStart"/>
      <w:r w:rsidRPr="00CC720A">
        <w:rPr>
          <w:rFonts w:ascii="Verdana" w:hAnsi="Verdana"/>
          <w:sz w:val="24"/>
          <w:szCs w:val="24"/>
        </w:rPr>
        <w:t>Zorac</w:t>
      </w:r>
      <w:proofErr w:type="spellEnd"/>
      <w:r w:rsidRPr="00CC720A">
        <w:rPr>
          <w:rFonts w:ascii="Verdana" w:hAnsi="Verdana"/>
          <w:sz w:val="24"/>
          <w:szCs w:val="24"/>
        </w:rPr>
        <w:t xml:space="preserve"> gel</w:t>
      </w:r>
    </w:p>
    <w:p w:rsidR="00CC720A" w:rsidRPr="00CC720A" w:rsidRDefault="00CC720A" w:rsidP="00CC720A">
      <w:pPr>
        <w:pStyle w:val="ListParagraph"/>
        <w:numPr>
          <w:ilvl w:val="0"/>
          <w:numId w:val="9"/>
        </w:numPr>
        <w:rPr>
          <w:rFonts w:ascii="Verdana" w:hAnsi="Verdana"/>
          <w:sz w:val="24"/>
          <w:szCs w:val="24"/>
        </w:rPr>
      </w:pPr>
      <w:r w:rsidRPr="00CC720A">
        <w:rPr>
          <w:rFonts w:ascii="Verdana" w:hAnsi="Verdana"/>
          <w:sz w:val="24"/>
          <w:szCs w:val="24"/>
        </w:rPr>
        <w:t>Animal Feeds</w:t>
      </w:r>
    </w:p>
    <w:p w:rsidR="00CC720A" w:rsidRPr="00CC720A" w:rsidRDefault="00CC720A" w:rsidP="00CC720A">
      <w:pPr>
        <w:pStyle w:val="ListParagraph"/>
        <w:numPr>
          <w:ilvl w:val="0"/>
          <w:numId w:val="9"/>
        </w:numPr>
        <w:rPr>
          <w:rFonts w:ascii="Verdana" w:hAnsi="Verdana"/>
          <w:sz w:val="24"/>
          <w:szCs w:val="24"/>
        </w:rPr>
      </w:pPr>
      <w:r>
        <w:rPr>
          <w:rFonts w:ascii="Verdana" w:hAnsi="Verdana"/>
          <w:sz w:val="24"/>
          <w:szCs w:val="24"/>
        </w:rPr>
        <w:t>P</w:t>
      </w:r>
      <w:r w:rsidRPr="00CC720A">
        <w:rPr>
          <w:rFonts w:ascii="Verdana" w:hAnsi="Verdana"/>
          <w:sz w:val="24"/>
          <w:szCs w:val="24"/>
        </w:rPr>
        <w:t>etroleum based products including rubbers, fuels, gloves and plastics</w:t>
      </w:r>
      <w:r>
        <w:rPr>
          <w:rFonts w:ascii="Verdana" w:hAnsi="Verdana"/>
          <w:sz w:val="24"/>
          <w:szCs w:val="24"/>
        </w:rPr>
        <w:t xml:space="preserve"> </w:t>
      </w:r>
    </w:p>
    <w:p w:rsidR="00CC720A" w:rsidRPr="00CC720A" w:rsidRDefault="00CC720A" w:rsidP="00CC720A">
      <w:pPr>
        <w:pStyle w:val="ListParagraph"/>
        <w:numPr>
          <w:ilvl w:val="0"/>
          <w:numId w:val="9"/>
        </w:numPr>
        <w:rPr>
          <w:rFonts w:ascii="Verdana" w:hAnsi="Verdana"/>
          <w:sz w:val="24"/>
          <w:szCs w:val="24"/>
        </w:rPr>
      </w:pPr>
      <w:r w:rsidRPr="00CC720A">
        <w:rPr>
          <w:rFonts w:ascii="Verdana" w:hAnsi="Verdana"/>
          <w:sz w:val="24"/>
          <w:szCs w:val="24"/>
        </w:rPr>
        <w:t>Some d</w:t>
      </w:r>
      <w:r>
        <w:rPr>
          <w:rFonts w:ascii="Verdana" w:hAnsi="Verdana"/>
          <w:sz w:val="24"/>
          <w:szCs w:val="24"/>
        </w:rPr>
        <w:t xml:space="preserve">rugs including atorvastatin, </w:t>
      </w:r>
      <w:r w:rsidRPr="00CC720A">
        <w:rPr>
          <w:rFonts w:ascii="Verdana" w:hAnsi="Verdana"/>
          <w:sz w:val="24"/>
          <w:szCs w:val="24"/>
        </w:rPr>
        <w:t>simvastatin, propr</w:t>
      </w:r>
      <w:r>
        <w:rPr>
          <w:rFonts w:ascii="Verdana" w:hAnsi="Verdana"/>
          <w:sz w:val="24"/>
          <w:szCs w:val="24"/>
        </w:rPr>
        <w:t>anolol</w:t>
      </w:r>
      <w:r w:rsidRPr="00CC720A">
        <w:rPr>
          <w:rFonts w:ascii="Verdana" w:hAnsi="Verdana"/>
          <w:sz w:val="24"/>
          <w:szCs w:val="24"/>
        </w:rPr>
        <w:t xml:space="preserve"> oral solutions and </w:t>
      </w:r>
      <w:proofErr w:type="spellStart"/>
      <w:r w:rsidRPr="00CC720A">
        <w:rPr>
          <w:rFonts w:ascii="Verdana" w:hAnsi="Verdana"/>
          <w:sz w:val="24"/>
          <w:szCs w:val="24"/>
        </w:rPr>
        <w:t>Indocid</w:t>
      </w:r>
      <w:proofErr w:type="spellEnd"/>
      <w:r w:rsidRPr="00CC720A">
        <w:rPr>
          <w:rFonts w:ascii="Verdana" w:hAnsi="Verdana"/>
          <w:sz w:val="24"/>
          <w:szCs w:val="24"/>
        </w:rPr>
        <w:t xml:space="preserve"> suppositories</w:t>
      </w:r>
    </w:p>
    <w:p w:rsidR="00CC720A" w:rsidRPr="00CC720A" w:rsidRDefault="00CC720A" w:rsidP="00CC720A">
      <w:pPr>
        <w:pStyle w:val="ListParagraph"/>
        <w:numPr>
          <w:ilvl w:val="0"/>
          <w:numId w:val="9"/>
        </w:numPr>
        <w:rPr>
          <w:rFonts w:ascii="Verdana" w:hAnsi="Verdana"/>
          <w:sz w:val="24"/>
          <w:szCs w:val="24"/>
        </w:rPr>
      </w:pPr>
      <w:r w:rsidRPr="00CC720A">
        <w:rPr>
          <w:rFonts w:ascii="Verdana" w:hAnsi="Verdana"/>
          <w:sz w:val="24"/>
          <w:szCs w:val="24"/>
        </w:rPr>
        <w:t>Fast food outlets. Workers who cook or serve up fried food for example deep f</w:t>
      </w:r>
      <w:r>
        <w:rPr>
          <w:rFonts w:ascii="Verdana" w:hAnsi="Verdana"/>
          <w:sz w:val="24"/>
          <w:szCs w:val="24"/>
        </w:rPr>
        <w:t xml:space="preserve">ried chips/ fish may be exposed to </w:t>
      </w:r>
      <w:r w:rsidR="00A00578">
        <w:rPr>
          <w:rFonts w:ascii="Verdana" w:hAnsi="Verdana"/>
          <w:sz w:val="24"/>
          <w:szCs w:val="24"/>
        </w:rPr>
        <w:t>2-tert-butylhydroquinone methyl ether</w:t>
      </w:r>
    </w:p>
    <w:p w:rsidR="003D2EFB" w:rsidRDefault="003D2EFB" w:rsidP="003D2EFB">
      <w:pPr>
        <w:spacing w:after="0" w:line="240" w:lineRule="auto"/>
        <w:rPr>
          <w:rFonts w:ascii="Verdana" w:eastAsia="Times New Roman" w:hAnsi="Verdana" w:cs="Times New Roman"/>
          <w:sz w:val="24"/>
          <w:szCs w:val="20"/>
          <w:lang w:val="en-GB"/>
        </w:rPr>
      </w:pPr>
    </w:p>
    <w:p w:rsidR="002C65C9" w:rsidRPr="00A60A37" w:rsidRDefault="002C65C9" w:rsidP="00A60A37">
      <w:pPr>
        <w:spacing w:after="0" w:line="240" w:lineRule="auto"/>
        <w:rPr>
          <w:rFonts w:ascii="Times New Roman" w:eastAsia="Times New Roman" w:hAnsi="Times New Roman" w:cs="Times New Roman"/>
          <w:sz w:val="24"/>
          <w:szCs w:val="20"/>
          <w:lang w:val="en-GB"/>
        </w:rPr>
        <w:sectPr w:rsidR="002C65C9" w:rsidRPr="00A60A37" w:rsidSect="00B23FF5">
          <w:footerReference w:type="default" r:id="rId9"/>
          <w:pgSz w:w="12240" w:h="15840"/>
          <w:pgMar w:top="142" w:right="1325" w:bottom="1440" w:left="1800" w:header="720" w:footer="720" w:gutter="0"/>
          <w:cols w:space="720"/>
        </w:sectPr>
      </w:pPr>
    </w:p>
    <w:p w:rsidR="00B66602" w:rsidRDefault="00B66602" w:rsidP="00B66602">
      <w:pPr>
        <w:pStyle w:val="BodyText"/>
        <w:jc w:val="both"/>
        <w:rPr>
          <w:rFonts w:ascii="Verdana" w:hAnsi="Verdana"/>
          <w:b/>
          <w:sz w:val="24"/>
        </w:rPr>
      </w:pPr>
    </w:p>
    <w:p w:rsidR="00151B9E" w:rsidRDefault="00151B9E" w:rsidP="00B66602">
      <w:pPr>
        <w:pStyle w:val="BodyText"/>
        <w:jc w:val="both"/>
        <w:rPr>
          <w:rFonts w:ascii="Verdana" w:hAnsi="Verdana"/>
          <w:b/>
          <w:sz w:val="24"/>
        </w:rPr>
      </w:pPr>
    </w:p>
    <w:p w:rsidR="00151B9E" w:rsidRDefault="00151B9E" w:rsidP="00B66602">
      <w:pPr>
        <w:pStyle w:val="BodyText"/>
        <w:jc w:val="both"/>
        <w:rPr>
          <w:rFonts w:ascii="Verdana" w:hAnsi="Verdana"/>
          <w:b/>
          <w:sz w:val="24"/>
        </w:rPr>
        <w:sectPr w:rsidR="00151B9E" w:rsidSect="00B66602">
          <w:footerReference w:type="default" r:id="rId10"/>
          <w:type w:val="continuous"/>
          <w:pgSz w:w="12240" w:h="15840"/>
          <w:pgMar w:top="1440" w:right="1800" w:bottom="1440" w:left="1800" w:header="720" w:footer="720" w:gutter="0"/>
          <w:cols w:num="2" w:space="720" w:equalWidth="0">
            <w:col w:w="4678" w:space="2"/>
            <w:col w:w="3960"/>
          </w:cols>
        </w:sectPr>
      </w:pPr>
    </w:p>
    <w:p w:rsidR="00B66602" w:rsidRPr="00B23FF5" w:rsidRDefault="00B23FF5" w:rsidP="00B23FF5">
      <w:pPr>
        <w:pStyle w:val="BodyText"/>
        <w:jc w:val="both"/>
        <w:rPr>
          <w:rFonts w:ascii="Verdana" w:hAnsi="Verdana"/>
          <w:b/>
          <w:sz w:val="24"/>
        </w:rPr>
        <w:sectPr w:rsidR="00B66602" w:rsidRPr="00B23FF5" w:rsidSect="00B66602">
          <w:type w:val="continuous"/>
          <w:pgSz w:w="12240" w:h="15840"/>
          <w:pgMar w:top="1440" w:right="1800" w:bottom="1440" w:left="1800" w:header="720" w:footer="720" w:gutter="0"/>
          <w:cols w:space="2"/>
        </w:sectPr>
      </w:pPr>
      <w:r>
        <w:rPr>
          <w:rFonts w:ascii="Verdana" w:hAnsi="Verdana"/>
          <w:b/>
          <w:sz w:val="24"/>
        </w:rPr>
        <w:lastRenderedPageBreak/>
        <w:t>The list of products containing this allergen may not be complete and does not include items available outside the UK. Always check the ingredient listing on the product, package or package insert. Ingredient listings may change over time.</w:t>
      </w:r>
    </w:p>
    <w:p w:rsidR="00A60A37" w:rsidRPr="00A60A37" w:rsidRDefault="00A60A37" w:rsidP="00B66602">
      <w:pPr>
        <w:keepNext/>
        <w:spacing w:after="0" w:line="240" w:lineRule="auto"/>
        <w:outlineLvl w:val="1"/>
        <w:rPr>
          <w:rFonts w:ascii="Times New Roman" w:eastAsia="Times New Roman" w:hAnsi="Times New Roman" w:cs="Times New Roman"/>
          <w:i/>
          <w:sz w:val="16"/>
          <w:szCs w:val="20"/>
          <w:lang w:val="en-GB"/>
        </w:rPr>
        <w:sectPr w:rsidR="00A60A37" w:rsidRPr="00A60A37" w:rsidSect="00B66602">
          <w:type w:val="continuous"/>
          <w:pgSz w:w="12240" w:h="15840"/>
          <w:pgMar w:top="1440" w:right="1800" w:bottom="1440" w:left="1800" w:header="720" w:footer="720" w:gutter="0"/>
          <w:cols w:num="2" w:space="720" w:equalWidth="0">
            <w:col w:w="4678" w:space="2"/>
            <w:col w:w="3960"/>
          </w:cols>
        </w:sectPr>
      </w:pPr>
    </w:p>
    <w:p w:rsidR="00B66602" w:rsidRPr="000629E1" w:rsidRDefault="00B66602">
      <w:pPr>
        <w:pStyle w:val="BodyText"/>
        <w:jc w:val="both"/>
        <w:rPr>
          <w:rFonts w:ascii="Verdana" w:hAnsi="Verdana"/>
          <w:b/>
          <w:sz w:val="24"/>
        </w:rPr>
      </w:pPr>
    </w:p>
    <w:sectPr w:rsidR="00B66602" w:rsidRPr="000629E1" w:rsidSect="005A3C66">
      <w:footerReference w:type="default" r:id="rId11"/>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9A" w:rsidRDefault="0022449A" w:rsidP="000629E1">
      <w:pPr>
        <w:spacing w:after="0" w:line="240" w:lineRule="auto"/>
      </w:pPr>
      <w:r>
        <w:separator/>
      </w:r>
    </w:p>
  </w:endnote>
  <w:endnote w:type="continuationSeparator" w:id="0">
    <w:p w:rsidR="0022449A" w:rsidRDefault="0022449A" w:rsidP="0006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37" w:rsidRDefault="00B66602">
    <w:pPr>
      <w:pStyle w:val="Heading2"/>
      <w:rPr>
        <w:b w:val="0"/>
      </w:rPr>
    </w:pPr>
    <w:proofErr w:type="gramStart"/>
    <w:r>
      <w:rPr>
        <w:b w:val="0"/>
        <w:sz w:val="20"/>
      </w:rPr>
      <w:t>BSCA</w:t>
    </w:r>
    <w:r w:rsidR="00A60A37">
      <w:rPr>
        <w:b w:val="0"/>
        <w:sz w:val="20"/>
      </w:rPr>
      <w:t xml:space="preserve"> </w:t>
    </w:r>
    <w:r w:rsidR="003D2EFB">
      <w:rPr>
        <w:b w:val="0"/>
        <w:sz w:val="20"/>
      </w:rPr>
      <w:t xml:space="preserve"> 2017</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37" w:rsidRDefault="00A60A37">
    <w:pPr>
      <w:pStyle w:val="Heading2"/>
      <w:rPr>
        <w:b w:val="0"/>
      </w:rPr>
    </w:pPr>
    <w:r>
      <w:rPr>
        <w:b w:val="0"/>
        <w:sz w:val="20"/>
      </w:rPr>
      <w:sym w:font="Symbol" w:char="F0E3"/>
    </w:r>
    <w:r>
      <w:rPr>
        <w:b w:val="0"/>
        <w:sz w:val="20"/>
      </w:rPr>
      <w:t xml:space="preserve"> BCDG Jan 2000</w:t>
    </w:r>
    <w:r>
      <w:rPr>
        <w:b w:val="0"/>
        <w:sz w:val="20"/>
      </w:rPr>
      <w:tab/>
    </w:r>
    <w:r>
      <w:rPr>
        <w:b w:val="0"/>
        <w:sz w:val="20"/>
      </w:rPr>
      <w:tab/>
    </w:r>
    <w:r>
      <w:rPr>
        <w:b w:val="0"/>
        <w:sz w:val="20"/>
      </w:rPr>
      <w:tab/>
    </w:r>
    <w:r>
      <w:rPr>
        <w:b w:val="0"/>
        <w:sz w:val="20"/>
      </w:rPr>
      <w:tab/>
    </w:r>
    <w:r>
      <w:rPr>
        <w:b w:val="0"/>
        <w:sz w:val="20"/>
      </w:rPr>
      <w:tab/>
    </w:r>
    <w:r>
      <w:rPr>
        <w:b w:val="0"/>
        <w:sz w:val="20"/>
      </w:rPr>
      <w:tab/>
    </w:r>
    <w:r>
      <w:rPr>
        <w:b w:val="0"/>
      </w:rPr>
      <w:t xml:space="preserve">Dr. D. Buckley &amp; Dr </w:t>
    </w:r>
    <w:smartTag w:uri="urn:schemas-microsoft-com:office:smarttags" w:element="PersonName">
      <w:r>
        <w:rPr>
          <w:b w:val="0"/>
        </w:rPr>
        <w:t>J English</w:t>
      </w:r>
    </w:smartTag>
    <w:r>
      <w:rPr>
        <w:b w:val="0"/>
      </w:rPr>
      <w:t xml:space="preserve"> Jan 2000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E1" w:rsidRDefault="000629E1">
    <w:pPr>
      <w:pStyle w:val="Footer"/>
    </w:pPr>
    <w:r>
      <w:t>BSCA 2015</w:t>
    </w:r>
  </w:p>
  <w:p w:rsidR="000629E1" w:rsidRDefault="00062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9A" w:rsidRDefault="0022449A" w:rsidP="000629E1">
      <w:pPr>
        <w:spacing w:after="0" w:line="240" w:lineRule="auto"/>
      </w:pPr>
      <w:r>
        <w:separator/>
      </w:r>
    </w:p>
  </w:footnote>
  <w:footnote w:type="continuationSeparator" w:id="0">
    <w:p w:rsidR="0022449A" w:rsidRDefault="0022449A" w:rsidP="00062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7216"/>
    <w:multiLevelType w:val="hybridMultilevel"/>
    <w:tmpl w:val="12C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6D0734"/>
    <w:multiLevelType w:val="hybridMultilevel"/>
    <w:tmpl w:val="4720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9D7BCB"/>
    <w:multiLevelType w:val="hybridMultilevel"/>
    <w:tmpl w:val="B7B6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315712"/>
    <w:multiLevelType w:val="hybridMultilevel"/>
    <w:tmpl w:val="3AE0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3F3565"/>
    <w:multiLevelType w:val="hybridMultilevel"/>
    <w:tmpl w:val="C818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B62D5"/>
    <w:multiLevelType w:val="hybridMultilevel"/>
    <w:tmpl w:val="2A38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DA3FAC"/>
    <w:multiLevelType w:val="hybridMultilevel"/>
    <w:tmpl w:val="22F4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4E7BE4"/>
    <w:multiLevelType w:val="hybridMultilevel"/>
    <w:tmpl w:val="4192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263545"/>
    <w:multiLevelType w:val="hybridMultilevel"/>
    <w:tmpl w:val="FF3A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7"/>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C0"/>
    <w:rsid w:val="0001581C"/>
    <w:rsid w:val="000629E1"/>
    <w:rsid w:val="000C4C47"/>
    <w:rsid w:val="00151B9E"/>
    <w:rsid w:val="001B3A2A"/>
    <w:rsid w:val="001B60EA"/>
    <w:rsid w:val="0022449A"/>
    <w:rsid w:val="00225524"/>
    <w:rsid w:val="002C65C9"/>
    <w:rsid w:val="00365227"/>
    <w:rsid w:val="003D2EFB"/>
    <w:rsid w:val="003F433A"/>
    <w:rsid w:val="00425FD8"/>
    <w:rsid w:val="004D5C49"/>
    <w:rsid w:val="005441D1"/>
    <w:rsid w:val="005A3C66"/>
    <w:rsid w:val="005B1888"/>
    <w:rsid w:val="005C693F"/>
    <w:rsid w:val="007323B4"/>
    <w:rsid w:val="007A72CD"/>
    <w:rsid w:val="007E0495"/>
    <w:rsid w:val="007F7586"/>
    <w:rsid w:val="008F332B"/>
    <w:rsid w:val="00900AC8"/>
    <w:rsid w:val="00917CC0"/>
    <w:rsid w:val="009201D7"/>
    <w:rsid w:val="00923724"/>
    <w:rsid w:val="00992255"/>
    <w:rsid w:val="009B4CD3"/>
    <w:rsid w:val="00A00578"/>
    <w:rsid w:val="00A27827"/>
    <w:rsid w:val="00A60A37"/>
    <w:rsid w:val="00AC66F3"/>
    <w:rsid w:val="00AD721A"/>
    <w:rsid w:val="00B23FF5"/>
    <w:rsid w:val="00B32A18"/>
    <w:rsid w:val="00B4716E"/>
    <w:rsid w:val="00B66602"/>
    <w:rsid w:val="00BD0A2C"/>
    <w:rsid w:val="00C23DC4"/>
    <w:rsid w:val="00CC720A"/>
    <w:rsid w:val="00D810EE"/>
    <w:rsid w:val="00D84DED"/>
    <w:rsid w:val="00DB0C13"/>
    <w:rsid w:val="00E42D7C"/>
    <w:rsid w:val="00E5291E"/>
    <w:rsid w:val="00E76A0F"/>
    <w:rsid w:val="00EB5B3D"/>
    <w:rsid w:val="00F0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A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1E"/>
    <w:pPr>
      <w:spacing w:after="0" w:line="240" w:lineRule="auto"/>
    </w:pPr>
  </w:style>
  <w:style w:type="table" w:styleId="TableGrid">
    <w:name w:val="Table Grid"/>
    <w:basedOn w:val="TableNormal"/>
    <w:uiPriority w:val="59"/>
    <w:rsid w:val="008F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66"/>
    <w:rPr>
      <w:rFonts w:ascii="Tahoma" w:hAnsi="Tahoma" w:cs="Tahoma"/>
      <w:sz w:val="16"/>
      <w:szCs w:val="16"/>
    </w:rPr>
  </w:style>
  <w:style w:type="paragraph" w:styleId="ListParagraph">
    <w:name w:val="List Paragraph"/>
    <w:basedOn w:val="Normal"/>
    <w:uiPriority w:val="34"/>
    <w:qFormat/>
    <w:rsid w:val="005441D1"/>
    <w:pPr>
      <w:ind w:left="720"/>
      <w:contextualSpacing/>
    </w:pPr>
  </w:style>
  <w:style w:type="paragraph" w:styleId="BodyText">
    <w:name w:val="Body Text"/>
    <w:basedOn w:val="Normal"/>
    <w:link w:val="BodyTextChar"/>
    <w:rsid w:val="00DB0C13"/>
    <w:pPr>
      <w:spacing w:after="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DB0C13"/>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6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E1"/>
  </w:style>
  <w:style w:type="paragraph" w:styleId="Footer">
    <w:name w:val="footer"/>
    <w:basedOn w:val="Normal"/>
    <w:link w:val="FooterChar"/>
    <w:uiPriority w:val="99"/>
    <w:unhideWhenUsed/>
    <w:rsid w:val="0006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E1"/>
  </w:style>
  <w:style w:type="character" w:customStyle="1" w:styleId="Heading1Char">
    <w:name w:val="Heading 1 Char"/>
    <w:basedOn w:val="DefaultParagraphFont"/>
    <w:link w:val="Heading1"/>
    <w:uiPriority w:val="9"/>
    <w:rsid w:val="009922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A3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425FD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425FD8"/>
    <w:rPr>
      <w:rFonts w:ascii="Calibri" w:hAnsi="Calibr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A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1E"/>
    <w:pPr>
      <w:spacing w:after="0" w:line="240" w:lineRule="auto"/>
    </w:pPr>
  </w:style>
  <w:style w:type="table" w:styleId="TableGrid">
    <w:name w:val="Table Grid"/>
    <w:basedOn w:val="TableNormal"/>
    <w:uiPriority w:val="59"/>
    <w:rsid w:val="008F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66"/>
    <w:rPr>
      <w:rFonts w:ascii="Tahoma" w:hAnsi="Tahoma" w:cs="Tahoma"/>
      <w:sz w:val="16"/>
      <w:szCs w:val="16"/>
    </w:rPr>
  </w:style>
  <w:style w:type="paragraph" w:styleId="ListParagraph">
    <w:name w:val="List Paragraph"/>
    <w:basedOn w:val="Normal"/>
    <w:uiPriority w:val="34"/>
    <w:qFormat/>
    <w:rsid w:val="005441D1"/>
    <w:pPr>
      <w:ind w:left="720"/>
      <w:contextualSpacing/>
    </w:pPr>
  </w:style>
  <w:style w:type="paragraph" w:styleId="BodyText">
    <w:name w:val="Body Text"/>
    <w:basedOn w:val="Normal"/>
    <w:link w:val="BodyTextChar"/>
    <w:rsid w:val="00DB0C13"/>
    <w:pPr>
      <w:spacing w:after="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DB0C13"/>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6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E1"/>
  </w:style>
  <w:style w:type="paragraph" w:styleId="Footer">
    <w:name w:val="footer"/>
    <w:basedOn w:val="Normal"/>
    <w:link w:val="FooterChar"/>
    <w:uiPriority w:val="99"/>
    <w:unhideWhenUsed/>
    <w:rsid w:val="0006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E1"/>
  </w:style>
  <w:style w:type="character" w:customStyle="1" w:styleId="Heading1Char">
    <w:name w:val="Heading 1 Char"/>
    <w:basedOn w:val="DefaultParagraphFont"/>
    <w:link w:val="Heading1"/>
    <w:uiPriority w:val="9"/>
    <w:rsid w:val="009922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A3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425FD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425FD8"/>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16583">
      <w:bodyDiv w:val="1"/>
      <w:marLeft w:val="0"/>
      <w:marRight w:val="0"/>
      <w:marTop w:val="0"/>
      <w:marBottom w:val="0"/>
      <w:divBdr>
        <w:top w:val="none" w:sz="0" w:space="0" w:color="auto"/>
        <w:left w:val="none" w:sz="0" w:space="0" w:color="auto"/>
        <w:bottom w:val="none" w:sz="0" w:space="0" w:color="auto"/>
        <w:right w:val="none" w:sz="0" w:space="0" w:color="auto"/>
      </w:divBdr>
    </w:div>
    <w:div w:id="20125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Buckinghamshire Healthcare NHS Trust</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Cooper</dc:creator>
  <cp:lastModifiedBy>Windows User</cp:lastModifiedBy>
  <cp:revision>4</cp:revision>
  <cp:lastPrinted>2015-11-22T21:01:00Z</cp:lastPrinted>
  <dcterms:created xsi:type="dcterms:W3CDTF">2017-05-08T18:08:00Z</dcterms:created>
  <dcterms:modified xsi:type="dcterms:W3CDTF">2017-10-30T19:56:00Z</dcterms:modified>
</cp:coreProperties>
</file>