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9690" w14:textId="77777777" w:rsidR="00147CA2" w:rsidRDefault="00147CA2">
      <w:pPr>
        <w:rPr>
          <w:b/>
        </w:rPr>
      </w:pPr>
      <w:r>
        <w:rPr>
          <w:noProof/>
        </w:rPr>
        <w:drawing>
          <wp:inline distT="0" distB="0" distL="0" distR="0" wp14:anchorId="096AC5A9" wp14:editId="602DA954">
            <wp:extent cx="1238250" cy="1238250"/>
            <wp:effectExtent l="0" t="0" r="0" b="0"/>
            <wp:docPr id="1" name="Picture 1" descr="B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5C0775F0" w14:textId="474FD6C8" w:rsidR="00850D20" w:rsidRPr="00147CA2" w:rsidRDefault="00173472" w:rsidP="00147CA2">
      <w:pPr>
        <w:ind w:left="2880" w:firstLine="720"/>
        <w:rPr>
          <w:b/>
          <w:sz w:val="28"/>
          <w:szCs w:val="28"/>
        </w:rPr>
      </w:pPr>
      <w:r w:rsidRPr="00147CA2">
        <w:rPr>
          <w:b/>
          <w:sz w:val="28"/>
          <w:szCs w:val="28"/>
        </w:rPr>
        <w:t>Methylisothiazolinone</w:t>
      </w:r>
    </w:p>
    <w:p w14:paraId="31120593" w14:textId="77777777" w:rsidR="00173472" w:rsidRDefault="00173472">
      <w:pPr>
        <w:rPr>
          <w:b/>
        </w:rPr>
      </w:pPr>
      <w:r>
        <w:rPr>
          <w:b/>
        </w:rPr>
        <w:t>What are the aims of the leaflet?</w:t>
      </w:r>
    </w:p>
    <w:p w14:paraId="46193D6E" w14:textId="77777777" w:rsidR="00173472" w:rsidRDefault="00173472">
      <w:r>
        <w:t>This leaflet has been written to help you understand more about your contact allergy. It tells you what a contact allergy is, what causes this allergy and what you can do about it.</w:t>
      </w:r>
    </w:p>
    <w:p w14:paraId="42CA837F" w14:textId="77777777" w:rsidR="00173472" w:rsidRDefault="00173472">
      <w:pPr>
        <w:rPr>
          <w:b/>
        </w:rPr>
      </w:pPr>
      <w:r>
        <w:rPr>
          <w:b/>
        </w:rPr>
        <w:t>What is contact allergy?</w:t>
      </w:r>
    </w:p>
    <w:p w14:paraId="40862D65" w14:textId="05F3D6D8" w:rsidR="00173472" w:rsidRDefault="00173472">
      <w:r>
        <w:t>Dermatitis</w:t>
      </w:r>
      <w:r w:rsidR="49C5B5FF">
        <w:t xml:space="preserve">, </w:t>
      </w:r>
      <w:r>
        <w:t xml:space="preserve">also known as </w:t>
      </w:r>
      <w:r w:rsidR="5933CC5B">
        <w:t>eczema,</w:t>
      </w:r>
      <w:r w:rsidR="153219CB">
        <w:t xml:space="preserve"> </w:t>
      </w:r>
      <w:r>
        <w:t>describes a type of inflammation of the skin.</w:t>
      </w:r>
    </w:p>
    <w:p w14:paraId="1786EEEB" w14:textId="6696F8B5" w:rsidR="00173472" w:rsidRDefault="00173472">
      <w:r>
        <w:t xml:space="preserve">Contact dermatitis </w:t>
      </w:r>
      <w:r w:rsidR="1C9BE630">
        <w:t xml:space="preserve">or </w:t>
      </w:r>
      <w:r>
        <w:t>contact eczema</w:t>
      </w:r>
      <w:r w:rsidR="1841E166">
        <w:t xml:space="preserve"> </w:t>
      </w:r>
      <w:r>
        <w:t>is a term used when this inflammation is caused by direct or indirect skin contact with something in your environment.</w:t>
      </w:r>
    </w:p>
    <w:p w14:paraId="5AD83E46" w14:textId="77777777" w:rsidR="00173472" w:rsidRDefault="00173472">
      <w:r>
        <w:t>Allergic contact dermatitis occurs when your immune system causes allergy to a very specific chemical or substance that has been in contact with the skin.</w:t>
      </w:r>
    </w:p>
    <w:p w14:paraId="4290BB33" w14:textId="77777777" w:rsidR="00173472" w:rsidRDefault="00173472">
      <w:pPr>
        <w:rPr>
          <w:b/>
        </w:rPr>
      </w:pPr>
      <w:r>
        <w:rPr>
          <w:b/>
        </w:rPr>
        <w:t>What causes your specific allergy?</w:t>
      </w:r>
    </w:p>
    <w:p w14:paraId="792ADAEE" w14:textId="4EA8B87C" w:rsidR="00173472" w:rsidRDefault="00173472">
      <w:r>
        <w:t xml:space="preserve">Your patch tests indicate you have a contact allergy to </w:t>
      </w:r>
      <w:r w:rsidRPr="7A3B95F5">
        <w:rPr>
          <w:b/>
          <w:bCs/>
        </w:rPr>
        <w:t>METHYLISOTHIAZOLINONE</w:t>
      </w:r>
      <w:r w:rsidR="009206AD">
        <w:rPr>
          <w:b/>
          <w:bCs/>
        </w:rPr>
        <w:t xml:space="preserve"> </w:t>
      </w:r>
      <w:r w:rsidR="009206AD" w:rsidRPr="009206AD">
        <w:t>(</w:t>
      </w:r>
      <w:r w:rsidR="009206AD">
        <w:t>2-Methyl-4-isothiazolin-3-one)</w:t>
      </w:r>
      <w:r>
        <w:t xml:space="preserve">. Other names include Kathon, </w:t>
      </w:r>
      <w:proofErr w:type="spellStart"/>
      <w:r>
        <w:t>Euxyl</w:t>
      </w:r>
      <w:proofErr w:type="spellEnd"/>
      <w:r>
        <w:t xml:space="preserve"> K 100 and </w:t>
      </w:r>
      <w:proofErr w:type="spellStart"/>
      <w:r>
        <w:t>Grotan</w:t>
      </w:r>
      <w:proofErr w:type="spellEnd"/>
      <w:r>
        <w:t xml:space="preserve"> K. </w:t>
      </w:r>
    </w:p>
    <w:p w14:paraId="55DC8872" w14:textId="65A0FCB6" w:rsidR="04A4D2AF" w:rsidRDefault="04A4D2AF" w:rsidP="7A3B95F5">
      <w:pPr>
        <w:rPr>
          <w:b/>
          <w:bCs/>
        </w:rPr>
      </w:pPr>
      <w:r>
        <w:t xml:space="preserve">Methylisothiazolinone is a preservative which was </w:t>
      </w:r>
      <w:r w:rsidRPr="7A3B95F5">
        <w:rPr>
          <w:b/>
          <w:bCs/>
        </w:rPr>
        <w:t>banned from leave on cosmetic products in 201</w:t>
      </w:r>
      <w:r w:rsidR="004D29EB">
        <w:rPr>
          <w:b/>
          <w:bCs/>
        </w:rPr>
        <w:t>7</w:t>
      </w:r>
      <w:r w:rsidRPr="7A3B95F5">
        <w:rPr>
          <w:b/>
          <w:bCs/>
        </w:rPr>
        <w:t xml:space="preserve"> and </w:t>
      </w:r>
      <w:r w:rsidR="008D6647">
        <w:rPr>
          <w:b/>
          <w:bCs/>
        </w:rPr>
        <w:t xml:space="preserve">restricted to low levels in </w:t>
      </w:r>
      <w:r w:rsidRPr="7A3B95F5">
        <w:rPr>
          <w:b/>
          <w:bCs/>
        </w:rPr>
        <w:t>wash off cosmetic products in the EU.</w:t>
      </w:r>
    </w:p>
    <w:p w14:paraId="71A8D8E5" w14:textId="4E91609F" w:rsidR="63F74547" w:rsidRDefault="63F74547" w:rsidP="2E7E1A65">
      <w:r>
        <w:t>Products which may contain these, which you should look carefully at the ingredients of include:</w:t>
      </w:r>
    </w:p>
    <w:p w14:paraId="02F9F354" w14:textId="34811059" w:rsidR="63F74547" w:rsidRDefault="63F74547" w:rsidP="7A3B95F5">
      <w:r>
        <w:t xml:space="preserve">Cosmetics </w:t>
      </w:r>
    </w:p>
    <w:p w14:paraId="14F33816" w14:textId="4058731D" w:rsidR="63F74547" w:rsidRDefault="63F74547" w:rsidP="7A3B95F5">
      <w:pPr>
        <w:pStyle w:val="ListParagraph"/>
        <w:numPr>
          <w:ilvl w:val="0"/>
          <w:numId w:val="1"/>
        </w:numPr>
      </w:pPr>
      <w:r>
        <w:t xml:space="preserve">Soap </w:t>
      </w:r>
    </w:p>
    <w:p w14:paraId="265F63AB" w14:textId="21306910" w:rsidR="63F74547" w:rsidRDefault="63F74547" w:rsidP="7A3B95F5">
      <w:pPr>
        <w:pStyle w:val="ListParagraph"/>
        <w:numPr>
          <w:ilvl w:val="0"/>
          <w:numId w:val="1"/>
        </w:numPr>
      </w:pPr>
      <w:r>
        <w:t xml:space="preserve">Moist toilet papers, wet wipes or baby wipes </w:t>
      </w:r>
    </w:p>
    <w:p w14:paraId="2BD0DAC5" w14:textId="26BF39D4" w:rsidR="63F74547" w:rsidRDefault="63F74547" w:rsidP="7A3B95F5">
      <w:pPr>
        <w:pStyle w:val="ListParagraph"/>
        <w:numPr>
          <w:ilvl w:val="0"/>
          <w:numId w:val="1"/>
        </w:numPr>
      </w:pPr>
      <w:r>
        <w:t xml:space="preserve">Shampoos and conditioners </w:t>
      </w:r>
    </w:p>
    <w:p w14:paraId="0E766947" w14:textId="0BB2AEE7" w:rsidR="63F74547" w:rsidRDefault="63F74547" w:rsidP="7A3B95F5">
      <w:pPr>
        <w:pStyle w:val="ListParagraph"/>
        <w:numPr>
          <w:ilvl w:val="0"/>
          <w:numId w:val="1"/>
        </w:numPr>
      </w:pPr>
      <w:r>
        <w:t>Hair products</w:t>
      </w:r>
    </w:p>
    <w:p w14:paraId="790EE60B" w14:textId="5E6B6045" w:rsidR="63F74547" w:rsidRDefault="63F74547" w:rsidP="7A3B95F5">
      <w:pPr>
        <w:pStyle w:val="ListParagraph"/>
        <w:numPr>
          <w:ilvl w:val="0"/>
          <w:numId w:val="1"/>
        </w:numPr>
      </w:pPr>
      <w:r>
        <w:t>Skin cream and body lotions</w:t>
      </w:r>
    </w:p>
    <w:p w14:paraId="160208F3" w14:textId="1D9AED18" w:rsidR="63F74547" w:rsidRDefault="63F74547" w:rsidP="7A3B95F5">
      <w:pPr>
        <w:pStyle w:val="ListParagraph"/>
        <w:numPr>
          <w:ilvl w:val="0"/>
          <w:numId w:val="1"/>
        </w:numPr>
      </w:pPr>
      <w:r>
        <w:t xml:space="preserve">Bubble bath and shower gel </w:t>
      </w:r>
    </w:p>
    <w:p w14:paraId="1E50863C" w14:textId="4390F0EE" w:rsidR="63F74547" w:rsidRDefault="63F74547" w:rsidP="7A3B95F5">
      <w:pPr>
        <w:pStyle w:val="ListParagraph"/>
        <w:numPr>
          <w:ilvl w:val="0"/>
          <w:numId w:val="1"/>
        </w:numPr>
      </w:pPr>
      <w:r>
        <w:t xml:space="preserve">Mouthwashes </w:t>
      </w:r>
    </w:p>
    <w:p w14:paraId="063E4D1F" w14:textId="4D00CBE5" w:rsidR="63F74547" w:rsidRDefault="1E40ACB2" w:rsidP="7A3B95F5">
      <w:pPr>
        <w:pStyle w:val="ListParagraph"/>
        <w:numPr>
          <w:ilvl w:val="0"/>
          <w:numId w:val="1"/>
        </w:numPr>
      </w:pPr>
      <w:r>
        <w:t>S</w:t>
      </w:r>
      <w:r w:rsidR="63F74547">
        <w:t>unscreens</w:t>
      </w:r>
    </w:p>
    <w:p w14:paraId="5C780F55" w14:textId="61EA62E0" w:rsidR="63F74547" w:rsidRDefault="63F74547" w:rsidP="7A3B95F5">
      <w:r>
        <w:t xml:space="preserve">Household products </w:t>
      </w:r>
    </w:p>
    <w:p w14:paraId="16462E97" w14:textId="4D538341" w:rsidR="63F74547" w:rsidRDefault="63F74547" w:rsidP="7A3B95F5">
      <w:pPr>
        <w:pStyle w:val="ListParagraph"/>
        <w:numPr>
          <w:ilvl w:val="0"/>
          <w:numId w:val="1"/>
        </w:numPr>
      </w:pPr>
      <w:r>
        <w:t xml:space="preserve">Detergents and washing up liquid </w:t>
      </w:r>
    </w:p>
    <w:p w14:paraId="42D069BC" w14:textId="6B8F6519" w:rsidR="63F74547" w:rsidRDefault="63F74547" w:rsidP="7A3B95F5">
      <w:pPr>
        <w:pStyle w:val="ListParagraph"/>
        <w:numPr>
          <w:ilvl w:val="0"/>
          <w:numId w:val="1"/>
        </w:numPr>
      </w:pPr>
      <w:r>
        <w:t xml:space="preserve">Fabric softener </w:t>
      </w:r>
    </w:p>
    <w:p w14:paraId="6DA76C57" w14:textId="697D2DDE" w:rsidR="63F74547" w:rsidRDefault="63F74547" w:rsidP="7A3B95F5">
      <w:pPr>
        <w:pStyle w:val="ListParagraph"/>
        <w:numPr>
          <w:ilvl w:val="0"/>
          <w:numId w:val="1"/>
        </w:numPr>
      </w:pPr>
      <w:r>
        <w:t xml:space="preserve">Ironing water </w:t>
      </w:r>
    </w:p>
    <w:p w14:paraId="28D54E29" w14:textId="36446C22" w:rsidR="63F74547" w:rsidRDefault="63F74547" w:rsidP="7A3B95F5">
      <w:pPr>
        <w:pStyle w:val="ListParagraph"/>
        <w:numPr>
          <w:ilvl w:val="0"/>
          <w:numId w:val="1"/>
        </w:numPr>
      </w:pPr>
      <w:r>
        <w:t xml:space="preserve">Glues </w:t>
      </w:r>
    </w:p>
    <w:p w14:paraId="0DA32DC1" w14:textId="3B6CAA21" w:rsidR="3776B642" w:rsidRDefault="3776B642" w:rsidP="7A3B95F5">
      <w:pPr>
        <w:pStyle w:val="ListParagraph"/>
        <w:numPr>
          <w:ilvl w:val="0"/>
          <w:numId w:val="1"/>
        </w:numPr>
      </w:pPr>
      <w:r>
        <w:t>Children’s slime and putty toys</w:t>
      </w:r>
    </w:p>
    <w:p w14:paraId="7E870767" w14:textId="6EFFC6F2" w:rsidR="400F5021" w:rsidRDefault="400F5021" w:rsidP="7A3B95F5">
      <w:pPr>
        <w:pStyle w:val="ListParagraph"/>
        <w:numPr>
          <w:ilvl w:val="0"/>
          <w:numId w:val="1"/>
        </w:numPr>
      </w:pPr>
      <w:r>
        <w:t>P</w:t>
      </w:r>
      <w:r w:rsidR="63F74547">
        <w:t xml:space="preserve">olishes </w:t>
      </w:r>
      <w:r w:rsidR="328B7315">
        <w:t>and wood stains</w:t>
      </w:r>
    </w:p>
    <w:p w14:paraId="28DCF1EC" w14:textId="646B1AD4" w:rsidR="63F74547" w:rsidRDefault="63F74547" w:rsidP="7A3B95F5">
      <w:pPr>
        <w:pStyle w:val="ListParagraph"/>
        <w:numPr>
          <w:ilvl w:val="0"/>
          <w:numId w:val="1"/>
        </w:numPr>
      </w:pPr>
      <w:r>
        <w:lastRenderedPageBreak/>
        <w:t>Water-colours and household paints</w:t>
      </w:r>
      <w:r w:rsidR="5F1EC727">
        <w:t xml:space="preserve">. </w:t>
      </w:r>
      <w:r>
        <w:t>Note: paint fumes can cause problems in freshly painted rooms and methylisothiazolinone may not be labelled on the tin</w:t>
      </w:r>
    </w:p>
    <w:p w14:paraId="3017CDC3" w14:textId="02D772F1" w:rsidR="63F74547" w:rsidRDefault="63F74547" w:rsidP="7A3B95F5">
      <w:r>
        <w:t xml:space="preserve">Industrial products </w:t>
      </w:r>
    </w:p>
    <w:p w14:paraId="1EE1943D" w14:textId="33B1D6F9" w:rsidR="63F74547" w:rsidRDefault="63F74547" w:rsidP="7A3B95F5">
      <w:pPr>
        <w:pStyle w:val="ListParagraph"/>
        <w:numPr>
          <w:ilvl w:val="0"/>
          <w:numId w:val="1"/>
        </w:numPr>
      </w:pPr>
      <w:r>
        <w:t xml:space="preserve">Car polish and windscreen products </w:t>
      </w:r>
    </w:p>
    <w:p w14:paraId="31BAA8AA" w14:textId="7B485F80" w:rsidR="63F74547" w:rsidRDefault="63F74547" w:rsidP="7A3B95F5">
      <w:pPr>
        <w:pStyle w:val="ListParagraph"/>
        <w:numPr>
          <w:ilvl w:val="0"/>
          <w:numId w:val="1"/>
        </w:numPr>
      </w:pPr>
      <w:r>
        <w:t xml:space="preserve">Glues and adhesives </w:t>
      </w:r>
    </w:p>
    <w:p w14:paraId="63F43361" w14:textId="7331B9CF" w:rsidR="63F74547" w:rsidRDefault="63F74547" w:rsidP="7A3B95F5">
      <w:pPr>
        <w:pStyle w:val="ListParagraph"/>
        <w:numPr>
          <w:ilvl w:val="0"/>
          <w:numId w:val="1"/>
        </w:numPr>
      </w:pPr>
      <w:r>
        <w:t>Cutting oils and coolants</w:t>
      </w:r>
    </w:p>
    <w:p w14:paraId="095C81C5" w14:textId="470C604D" w:rsidR="68B046FF" w:rsidRDefault="68B046FF" w:rsidP="10DD8BE3">
      <w:pPr>
        <w:pStyle w:val="ListParagraph"/>
        <w:numPr>
          <w:ilvl w:val="0"/>
          <w:numId w:val="1"/>
        </w:numPr>
      </w:pPr>
      <w:r>
        <w:t>Biocides</w:t>
      </w:r>
    </w:p>
    <w:p w14:paraId="61291F1F" w14:textId="51451D8E" w:rsidR="08553376" w:rsidRDefault="08553376" w:rsidP="7A3B95F5">
      <w:pPr>
        <w:rPr>
          <w:b/>
          <w:bCs/>
        </w:rPr>
      </w:pPr>
      <w:r w:rsidRPr="7A3B95F5">
        <w:rPr>
          <w:b/>
          <w:bCs/>
        </w:rPr>
        <w:t>REMEMBER, always</w:t>
      </w:r>
      <w:r w:rsidR="63F74547" w:rsidRPr="7A3B95F5">
        <w:rPr>
          <w:b/>
          <w:bCs/>
        </w:rPr>
        <w:t xml:space="preserve"> check the label.</w:t>
      </w:r>
    </w:p>
    <w:p w14:paraId="453160C9" w14:textId="77777777" w:rsidR="00173472" w:rsidRPr="000D06A2" w:rsidRDefault="00173472">
      <w:pPr>
        <w:rPr>
          <w:b/>
        </w:rPr>
      </w:pPr>
      <w:r w:rsidRPr="000D06A2">
        <w:rPr>
          <w:b/>
        </w:rPr>
        <w:t>How can I manage my allergy?</w:t>
      </w:r>
    </w:p>
    <w:p w14:paraId="0B7CB7AC" w14:textId="28A230B6" w:rsidR="00173472" w:rsidRPr="000D06A2" w:rsidRDefault="000D06A2" w:rsidP="000D06A2">
      <w:r>
        <w:t xml:space="preserve">This means that you should avoid putting products containing methylisothiazolinone onto your skin in the future. </w:t>
      </w:r>
      <w:r w:rsidR="006304C8">
        <w:t xml:space="preserve">You should also avoid </w:t>
      </w:r>
      <w:proofErr w:type="spellStart"/>
      <w:r w:rsidR="006304C8">
        <w:t>methylchloroisothiazolinone</w:t>
      </w:r>
      <w:proofErr w:type="spellEnd"/>
      <w:r w:rsidR="006304C8">
        <w:t xml:space="preserve">. </w:t>
      </w:r>
      <w:r w:rsidR="67A7A60E">
        <w:t xml:space="preserve">You may also need to avoid </w:t>
      </w:r>
      <w:proofErr w:type="spellStart"/>
      <w:r w:rsidR="67A7A60E">
        <w:t>octylisothiazolinone</w:t>
      </w:r>
      <w:proofErr w:type="spellEnd"/>
      <w:r w:rsidR="67A7A60E">
        <w:t xml:space="preserve"> containing products.</w:t>
      </w:r>
    </w:p>
    <w:p w14:paraId="7131207F" w14:textId="77777777" w:rsidR="00173472" w:rsidRPr="000D06A2" w:rsidRDefault="00173472">
      <w:pPr>
        <w:rPr>
          <w:b/>
        </w:rPr>
      </w:pPr>
      <w:r w:rsidRPr="000D06A2">
        <w:rPr>
          <w:b/>
        </w:rPr>
        <w:t>Self-care (what can I do?)</w:t>
      </w:r>
    </w:p>
    <w:p w14:paraId="24707134" w14:textId="554B935D" w:rsidR="00173472" w:rsidRDefault="00173472">
      <w:r>
        <w:t xml:space="preserve">Always check the ingredient listing on the product, package or package insert as these lists can never be complete and ingredients change. This is particularly important for any products purchased outside the EU where </w:t>
      </w:r>
      <w:r w:rsidR="3A9AB2C2">
        <w:t>methylisothiazolinone may not be banned.</w:t>
      </w:r>
    </w:p>
    <w:p w14:paraId="68B4AF95" w14:textId="77777777" w:rsidR="000D06A2" w:rsidRPr="000D06A2" w:rsidRDefault="000D06A2">
      <w:pPr>
        <w:rPr>
          <w:b/>
        </w:rPr>
      </w:pPr>
      <w:r w:rsidRPr="000D06A2">
        <w:rPr>
          <w:b/>
        </w:rPr>
        <w:t>Where can I get more information about my contact allergy?</w:t>
      </w:r>
    </w:p>
    <w:p w14:paraId="02F144FF" w14:textId="77777777" w:rsidR="000D06A2" w:rsidRPr="00173472" w:rsidRDefault="00147CA2">
      <w:hyperlink r:id="rId6">
        <w:r w:rsidR="000D06A2" w:rsidRPr="10DD8BE3">
          <w:rPr>
            <w:rStyle w:val="Hyperlink"/>
          </w:rPr>
          <w:t>www.skinhealthinfo.org.uk/a-z-conditions-treatment</w:t>
        </w:r>
      </w:hyperlink>
      <w:r w:rsidR="000D06A2">
        <w:t xml:space="preserve"> </w:t>
      </w:r>
    </w:p>
    <w:p w14:paraId="4B57BECD" w14:textId="65A41D83" w:rsidR="10DD8BE3" w:rsidRDefault="10DD8BE3" w:rsidP="10DD8BE3"/>
    <w:p w14:paraId="1C868AE7" w14:textId="2307154E" w:rsidR="10DD8BE3" w:rsidRDefault="10DD8BE3" w:rsidP="10DD8BE3"/>
    <w:p w14:paraId="6FC8E563" w14:textId="61EEF900" w:rsidR="1BD3AD39" w:rsidRDefault="1BD3AD39" w:rsidP="10DD8BE3">
      <w:pPr>
        <w:rPr>
          <w:rFonts w:eastAsiaTheme="minorEastAsia"/>
        </w:rPr>
      </w:pPr>
    </w:p>
    <w:p w14:paraId="71535677" w14:textId="77777777" w:rsidR="00147CA2" w:rsidRDefault="00147CA2" w:rsidP="10DD8BE3">
      <w:pPr>
        <w:rPr>
          <w:rFonts w:eastAsiaTheme="minorEastAsia"/>
        </w:rPr>
      </w:pPr>
    </w:p>
    <w:p w14:paraId="2F914C7A" w14:textId="77777777" w:rsidR="00147CA2" w:rsidRDefault="00147CA2" w:rsidP="10DD8BE3">
      <w:pPr>
        <w:rPr>
          <w:rFonts w:eastAsiaTheme="minorEastAsia"/>
        </w:rPr>
      </w:pPr>
    </w:p>
    <w:p w14:paraId="620D1133" w14:textId="77777777" w:rsidR="00147CA2" w:rsidRDefault="00147CA2" w:rsidP="10DD8BE3">
      <w:pPr>
        <w:rPr>
          <w:rFonts w:eastAsiaTheme="minorEastAsia"/>
        </w:rPr>
      </w:pPr>
    </w:p>
    <w:p w14:paraId="512657BF" w14:textId="77777777" w:rsidR="00147CA2" w:rsidRDefault="00147CA2" w:rsidP="10DD8BE3">
      <w:pPr>
        <w:rPr>
          <w:rFonts w:eastAsiaTheme="minorEastAsia"/>
        </w:rPr>
      </w:pPr>
    </w:p>
    <w:p w14:paraId="0ECB0E3F" w14:textId="77777777" w:rsidR="00147CA2" w:rsidRDefault="00147CA2" w:rsidP="10DD8BE3">
      <w:pPr>
        <w:rPr>
          <w:rFonts w:eastAsiaTheme="minorEastAsia"/>
        </w:rPr>
      </w:pPr>
    </w:p>
    <w:p w14:paraId="3583C4F9" w14:textId="77777777" w:rsidR="00147CA2" w:rsidRDefault="00147CA2" w:rsidP="10DD8BE3">
      <w:pPr>
        <w:rPr>
          <w:rFonts w:eastAsiaTheme="minorEastAsia"/>
        </w:rPr>
      </w:pPr>
    </w:p>
    <w:p w14:paraId="76771E20" w14:textId="77777777" w:rsidR="00147CA2" w:rsidRDefault="00147CA2" w:rsidP="10DD8BE3">
      <w:pPr>
        <w:rPr>
          <w:rFonts w:eastAsiaTheme="minorEastAsia"/>
        </w:rPr>
      </w:pPr>
    </w:p>
    <w:p w14:paraId="67B78EB2" w14:textId="77777777" w:rsidR="00147CA2" w:rsidRDefault="00147CA2" w:rsidP="10DD8BE3">
      <w:pPr>
        <w:rPr>
          <w:rFonts w:eastAsiaTheme="minorEastAsia"/>
        </w:rPr>
      </w:pPr>
    </w:p>
    <w:p w14:paraId="401FBB50" w14:textId="77777777" w:rsidR="00147CA2" w:rsidRDefault="00147CA2" w:rsidP="10DD8BE3">
      <w:pPr>
        <w:rPr>
          <w:rFonts w:eastAsiaTheme="minorEastAsia"/>
        </w:rPr>
      </w:pPr>
    </w:p>
    <w:p w14:paraId="6EA158B3" w14:textId="77777777" w:rsidR="00147CA2" w:rsidRDefault="00147CA2" w:rsidP="10DD8BE3">
      <w:pPr>
        <w:rPr>
          <w:rFonts w:eastAsiaTheme="minorEastAsia"/>
        </w:rPr>
      </w:pPr>
    </w:p>
    <w:p w14:paraId="0146ADA2" w14:textId="77777777" w:rsidR="00147CA2" w:rsidRDefault="00147CA2" w:rsidP="10DD8BE3">
      <w:pPr>
        <w:rPr>
          <w:rFonts w:eastAsiaTheme="minorEastAsia"/>
        </w:rPr>
      </w:pPr>
    </w:p>
    <w:p w14:paraId="382294F0" w14:textId="77777777" w:rsidR="00147CA2" w:rsidRDefault="00147CA2" w:rsidP="10DD8BE3">
      <w:pPr>
        <w:rPr>
          <w:rFonts w:eastAsiaTheme="minorEastAsia"/>
        </w:rPr>
      </w:pPr>
    </w:p>
    <w:p w14:paraId="793239F4" w14:textId="2C1E0D3E" w:rsidR="00147CA2" w:rsidRPr="00147CA2" w:rsidRDefault="00147CA2" w:rsidP="10DD8BE3">
      <w:r>
        <w:t>BSCA 202</w:t>
      </w:r>
      <w:r>
        <w:t>4</w:t>
      </w:r>
    </w:p>
    <w:sectPr w:rsidR="00147CA2" w:rsidRPr="00147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5697"/>
    <w:multiLevelType w:val="hybridMultilevel"/>
    <w:tmpl w:val="37B6C8BC"/>
    <w:lvl w:ilvl="0" w:tplc="4F76DCF0">
      <w:start w:val="1"/>
      <w:numFmt w:val="bullet"/>
      <w:lvlText w:val=""/>
      <w:lvlJc w:val="left"/>
      <w:pPr>
        <w:ind w:left="720" w:hanging="360"/>
      </w:pPr>
      <w:rPr>
        <w:rFonts w:ascii="Symbol" w:hAnsi="Symbol" w:hint="default"/>
      </w:rPr>
    </w:lvl>
    <w:lvl w:ilvl="1" w:tplc="7A28D134">
      <w:start w:val="1"/>
      <w:numFmt w:val="bullet"/>
      <w:lvlText w:val="o"/>
      <w:lvlJc w:val="left"/>
      <w:pPr>
        <w:ind w:left="1440" w:hanging="360"/>
      </w:pPr>
      <w:rPr>
        <w:rFonts w:ascii="Courier New" w:hAnsi="Courier New" w:hint="default"/>
      </w:rPr>
    </w:lvl>
    <w:lvl w:ilvl="2" w:tplc="400EAD38">
      <w:start w:val="1"/>
      <w:numFmt w:val="bullet"/>
      <w:lvlText w:val=""/>
      <w:lvlJc w:val="left"/>
      <w:pPr>
        <w:ind w:left="2160" w:hanging="360"/>
      </w:pPr>
      <w:rPr>
        <w:rFonts w:ascii="Wingdings" w:hAnsi="Wingdings" w:hint="default"/>
      </w:rPr>
    </w:lvl>
    <w:lvl w:ilvl="3" w:tplc="BCE40BA4">
      <w:start w:val="1"/>
      <w:numFmt w:val="bullet"/>
      <w:lvlText w:val=""/>
      <w:lvlJc w:val="left"/>
      <w:pPr>
        <w:ind w:left="2880" w:hanging="360"/>
      </w:pPr>
      <w:rPr>
        <w:rFonts w:ascii="Symbol" w:hAnsi="Symbol" w:hint="default"/>
      </w:rPr>
    </w:lvl>
    <w:lvl w:ilvl="4" w:tplc="17568F5C">
      <w:start w:val="1"/>
      <w:numFmt w:val="bullet"/>
      <w:lvlText w:val="o"/>
      <w:lvlJc w:val="left"/>
      <w:pPr>
        <w:ind w:left="3600" w:hanging="360"/>
      </w:pPr>
      <w:rPr>
        <w:rFonts w:ascii="Courier New" w:hAnsi="Courier New" w:hint="default"/>
      </w:rPr>
    </w:lvl>
    <w:lvl w:ilvl="5" w:tplc="43C8C298">
      <w:start w:val="1"/>
      <w:numFmt w:val="bullet"/>
      <w:lvlText w:val=""/>
      <w:lvlJc w:val="left"/>
      <w:pPr>
        <w:ind w:left="4320" w:hanging="360"/>
      </w:pPr>
      <w:rPr>
        <w:rFonts w:ascii="Wingdings" w:hAnsi="Wingdings" w:hint="default"/>
      </w:rPr>
    </w:lvl>
    <w:lvl w:ilvl="6" w:tplc="DA6E4862">
      <w:start w:val="1"/>
      <w:numFmt w:val="bullet"/>
      <w:lvlText w:val=""/>
      <w:lvlJc w:val="left"/>
      <w:pPr>
        <w:ind w:left="5040" w:hanging="360"/>
      </w:pPr>
      <w:rPr>
        <w:rFonts w:ascii="Symbol" w:hAnsi="Symbol" w:hint="default"/>
      </w:rPr>
    </w:lvl>
    <w:lvl w:ilvl="7" w:tplc="6DF00E96">
      <w:start w:val="1"/>
      <w:numFmt w:val="bullet"/>
      <w:lvlText w:val="o"/>
      <w:lvlJc w:val="left"/>
      <w:pPr>
        <w:ind w:left="5760" w:hanging="360"/>
      </w:pPr>
      <w:rPr>
        <w:rFonts w:ascii="Courier New" w:hAnsi="Courier New" w:hint="default"/>
      </w:rPr>
    </w:lvl>
    <w:lvl w:ilvl="8" w:tplc="FA7613D2">
      <w:start w:val="1"/>
      <w:numFmt w:val="bullet"/>
      <w:lvlText w:val=""/>
      <w:lvlJc w:val="left"/>
      <w:pPr>
        <w:ind w:left="6480" w:hanging="360"/>
      </w:pPr>
      <w:rPr>
        <w:rFonts w:ascii="Wingdings" w:hAnsi="Wingdings" w:hint="default"/>
      </w:rPr>
    </w:lvl>
  </w:abstractNum>
  <w:num w:numId="1" w16cid:durableId="1075854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72"/>
    <w:rsid w:val="000D06A2"/>
    <w:rsid w:val="00147CA2"/>
    <w:rsid w:val="00173472"/>
    <w:rsid w:val="001FCC8D"/>
    <w:rsid w:val="0026695C"/>
    <w:rsid w:val="004D29EB"/>
    <w:rsid w:val="006304C8"/>
    <w:rsid w:val="006D6617"/>
    <w:rsid w:val="00850D20"/>
    <w:rsid w:val="008D6647"/>
    <w:rsid w:val="009206AD"/>
    <w:rsid w:val="00DD253F"/>
    <w:rsid w:val="00E645D4"/>
    <w:rsid w:val="00F24052"/>
    <w:rsid w:val="0375B275"/>
    <w:rsid w:val="04A4D2AF"/>
    <w:rsid w:val="06AD5337"/>
    <w:rsid w:val="06ED6758"/>
    <w:rsid w:val="07BF688B"/>
    <w:rsid w:val="08553376"/>
    <w:rsid w:val="08C204CA"/>
    <w:rsid w:val="0D89E144"/>
    <w:rsid w:val="10DD8BE3"/>
    <w:rsid w:val="135DF5C2"/>
    <w:rsid w:val="152F9426"/>
    <w:rsid w:val="153219CB"/>
    <w:rsid w:val="16CB6487"/>
    <w:rsid w:val="17F1AF01"/>
    <w:rsid w:val="1841E166"/>
    <w:rsid w:val="198D7F62"/>
    <w:rsid w:val="1A030549"/>
    <w:rsid w:val="1A91E8C3"/>
    <w:rsid w:val="1B151A9D"/>
    <w:rsid w:val="1BD3AD39"/>
    <w:rsid w:val="1C6D98A3"/>
    <w:rsid w:val="1C9BE630"/>
    <w:rsid w:val="1E40ACB2"/>
    <w:rsid w:val="2E7E1A65"/>
    <w:rsid w:val="328B7315"/>
    <w:rsid w:val="344EB23E"/>
    <w:rsid w:val="3776B642"/>
    <w:rsid w:val="3919A70E"/>
    <w:rsid w:val="397B02B8"/>
    <w:rsid w:val="3A9AB2C2"/>
    <w:rsid w:val="3C813AA0"/>
    <w:rsid w:val="3DD3EFD4"/>
    <w:rsid w:val="3EEE3A19"/>
    <w:rsid w:val="3F6FC035"/>
    <w:rsid w:val="400F5021"/>
    <w:rsid w:val="42569083"/>
    <w:rsid w:val="42A760F7"/>
    <w:rsid w:val="441A1345"/>
    <w:rsid w:val="4916A27B"/>
    <w:rsid w:val="49C5B5FF"/>
    <w:rsid w:val="5213B591"/>
    <w:rsid w:val="582443A9"/>
    <w:rsid w:val="5933CC5B"/>
    <w:rsid w:val="5A0760DB"/>
    <w:rsid w:val="5A78926A"/>
    <w:rsid w:val="5ACF9CBC"/>
    <w:rsid w:val="5F1EC727"/>
    <w:rsid w:val="63F74547"/>
    <w:rsid w:val="6417C7CA"/>
    <w:rsid w:val="67A7A60E"/>
    <w:rsid w:val="68B046FF"/>
    <w:rsid w:val="6D282374"/>
    <w:rsid w:val="74193BF5"/>
    <w:rsid w:val="742DB01B"/>
    <w:rsid w:val="76C758D4"/>
    <w:rsid w:val="789FC594"/>
    <w:rsid w:val="7A3B95F5"/>
    <w:rsid w:val="7FDFC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B482"/>
  <w15:chartTrackingRefBased/>
  <w15:docId w15:val="{DBDFF65B-BE86-4F93-93B3-C0B45A2A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6A2"/>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nhealthinfo.org.uk/a-z-conditions-treat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2141</Characters>
  <Application>Microsoft Office Word</Application>
  <DocSecurity>0</DocSecurity>
  <Lines>17</Lines>
  <Paragraphs>5</Paragraphs>
  <ScaleCrop>false</ScaleCrop>
  <Company>South Tees Hospitals NHS Trust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 Christiana (RTR) South Tees NHS Trust</dc:creator>
  <cp:keywords/>
  <dc:description/>
  <cp:lastModifiedBy>Cousen Philippa (RTR) South Tees NHS Trust</cp:lastModifiedBy>
  <cp:revision>3</cp:revision>
  <dcterms:created xsi:type="dcterms:W3CDTF">2024-01-30T14:19:00Z</dcterms:created>
  <dcterms:modified xsi:type="dcterms:W3CDTF">2024-01-30T14:21:00Z</dcterms:modified>
</cp:coreProperties>
</file>